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008C" w14:textId="77777777" w:rsidR="00640D33" w:rsidRDefault="00640D33" w:rsidP="00AA3737">
      <w:pPr>
        <w:rPr>
          <w:rFonts w:asciiTheme="majorHAnsi" w:hAnsiTheme="majorHAnsi" w:cstheme="majorHAnsi"/>
          <w:sz w:val="22"/>
          <w:szCs w:val="22"/>
        </w:rPr>
      </w:pPr>
    </w:p>
    <w:p w14:paraId="36E17890" w14:textId="14FA944D" w:rsidR="00AA3737" w:rsidRDefault="00535192" w:rsidP="00AA3737">
      <w:pPr>
        <w:rPr>
          <w:rFonts w:asciiTheme="majorHAnsi" w:hAnsiTheme="majorHAnsi" w:cstheme="majorHAnsi"/>
          <w:sz w:val="22"/>
          <w:szCs w:val="22"/>
        </w:rPr>
      </w:pPr>
      <w:r w:rsidRPr="00535192">
        <w:rPr>
          <w:rFonts w:asciiTheme="majorHAnsi" w:hAnsiTheme="majorHAnsi" w:cstheme="majorHAnsi"/>
          <w:smallCaps/>
          <w:noProof/>
          <w:sz w:val="22"/>
          <w:szCs w:val="22"/>
        </w:rPr>
        <w:drawing>
          <wp:anchor distT="0" distB="0" distL="114300" distR="114300" simplePos="0" relativeHeight="251658240" behindDoc="0" locked="0" layoutInCell="1" allowOverlap="1" wp14:anchorId="53A69053" wp14:editId="57E7FB6E">
            <wp:simplePos x="0" y="0"/>
            <wp:positionH relativeFrom="margin">
              <wp:posOffset>2533650</wp:posOffset>
            </wp:positionH>
            <wp:positionV relativeFrom="margin">
              <wp:posOffset>-113665</wp:posOffset>
            </wp:positionV>
            <wp:extent cx="3727450" cy="1143635"/>
            <wp:effectExtent l="0" t="0" r="6350" b="0"/>
            <wp:wrapSquare wrapText="bothSides"/>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rotWithShape="1">
                    <a:blip r:embed="rId7">
                      <a:extLst>
                        <a:ext uri="{BEBA8EAE-BF5A-486C-A8C5-ECC9F3942E4B}">
                          <a14:imgProps xmlns:a14="http://schemas.microsoft.com/office/drawing/2010/main">
                            <a14:imgLayer r:embed="rId8">
                              <a14:imgEffect>
                                <a14:colorTemperature colorTemp="5300"/>
                              </a14:imgEffect>
                              <a14:imgEffect>
                                <a14:saturation sat="0"/>
                              </a14:imgEffect>
                            </a14:imgLayer>
                          </a14:imgProps>
                        </a:ext>
                        <a:ext uri="{28A0092B-C50C-407E-A947-70E740481C1C}">
                          <a14:useLocalDpi xmlns:a14="http://schemas.microsoft.com/office/drawing/2010/main" val="0"/>
                        </a:ext>
                      </a:extLst>
                    </a:blip>
                    <a:srcRect l="-973" t="8339" r="973" b="897"/>
                    <a:stretch/>
                  </pic:blipFill>
                  <pic:spPr bwMode="auto">
                    <a:xfrm>
                      <a:off x="0" y="0"/>
                      <a:ext cx="3727450" cy="1143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737" w:rsidRPr="00E618A5">
        <w:rPr>
          <w:rFonts w:asciiTheme="majorHAnsi" w:hAnsiTheme="majorHAnsi" w:cstheme="majorHAnsi"/>
          <w:sz w:val="22"/>
          <w:szCs w:val="22"/>
        </w:rPr>
        <w:t>LOGISTICS</w:t>
      </w:r>
    </w:p>
    <w:p w14:paraId="248CC83F" w14:textId="77777777" w:rsidR="00AB12D0" w:rsidRDefault="00AA3737" w:rsidP="00AA3737">
      <w:pPr>
        <w:rPr>
          <w:rFonts w:asciiTheme="majorHAnsi" w:hAnsiTheme="majorHAnsi" w:cstheme="majorHAnsi"/>
          <w:sz w:val="22"/>
          <w:szCs w:val="22"/>
        </w:rPr>
      </w:pPr>
      <w:r>
        <w:rPr>
          <w:rFonts w:asciiTheme="majorHAnsi" w:hAnsiTheme="majorHAnsi" w:cstheme="majorHAnsi"/>
          <w:sz w:val="22"/>
          <w:szCs w:val="22"/>
        </w:rPr>
        <w:t xml:space="preserve">Class Meetings: </w:t>
      </w:r>
    </w:p>
    <w:p w14:paraId="009797C1" w14:textId="69005211" w:rsidR="00AA3737" w:rsidRDefault="00AA3737" w:rsidP="00AA3737">
      <w:pPr>
        <w:rPr>
          <w:rFonts w:asciiTheme="majorHAnsi" w:hAnsiTheme="majorHAnsi" w:cstheme="majorHAnsi"/>
          <w:sz w:val="22"/>
          <w:szCs w:val="22"/>
        </w:rPr>
      </w:pPr>
      <w:r>
        <w:rPr>
          <w:rFonts w:asciiTheme="majorHAnsi" w:hAnsiTheme="majorHAnsi" w:cstheme="majorHAnsi"/>
          <w:sz w:val="22"/>
          <w:szCs w:val="22"/>
        </w:rPr>
        <w:t>TTH, 2:00-3:15pm, Honors Center 163</w:t>
      </w:r>
      <w:r w:rsidR="00AB12D0">
        <w:rPr>
          <w:rFonts w:asciiTheme="majorHAnsi" w:hAnsiTheme="majorHAnsi" w:cstheme="majorHAnsi"/>
          <w:sz w:val="22"/>
          <w:szCs w:val="22"/>
        </w:rPr>
        <w:t xml:space="preserve">. </w:t>
      </w:r>
      <w:r>
        <w:rPr>
          <w:rFonts w:asciiTheme="majorHAnsi" w:hAnsiTheme="majorHAnsi" w:cstheme="majorHAnsi"/>
          <w:sz w:val="22"/>
          <w:szCs w:val="22"/>
        </w:rPr>
        <w:t xml:space="preserve">Course website on Canvas. </w:t>
      </w:r>
      <w:r w:rsidR="00AB12D0">
        <w:rPr>
          <w:rFonts w:asciiTheme="majorHAnsi" w:hAnsiTheme="majorHAnsi" w:cstheme="majorHAnsi"/>
          <w:sz w:val="22"/>
          <w:szCs w:val="22"/>
        </w:rPr>
        <w:t xml:space="preserve">The </w:t>
      </w:r>
      <w:r w:rsidR="00C82F47">
        <w:rPr>
          <w:rFonts w:asciiTheme="majorHAnsi" w:hAnsiTheme="majorHAnsi" w:cstheme="majorHAnsi"/>
          <w:sz w:val="22"/>
          <w:szCs w:val="22"/>
        </w:rPr>
        <w:t>u</w:t>
      </w:r>
      <w:r w:rsidR="00AB12D0">
        <w:rPr>
          <w:rFonts w:asciiTheme="majorHAnsi" w:hAnsiTheme="majorHAnsi" w:cstheme="majorHAnsi"/>
          <w:sz w:val="22"/>
          <w:szCs w:val="22"/>
        </w:rPr>
        <w:t>niversity, absurdly, requires that this syllabus indicate that you ought to wait for me 10 minutes, in case I’m late, before leaving</w:t>
      </w:r>
      <w:r w:rsidR="00C82F47">
        <w:rPr>
          <w:rFonts w:asciiTheme="majorHAnsi" w:hAnsiTheme="majorHAnsi" w:cstheme="majorHAnsi"/>
          <w:sz w:val="22"/>
          <w:szCs w:val="22"/>
        </w:rPr>
        <w:t xml:space="preserve"> class. </w:t>
      </w:r>
      <w:r w:rsidR="00AB12D0">
        <w:rPr>
          <w:rFonts w:asciiTheme="majorHAnsi" w:hAnsiTheme="majorHAnsi" w:cstheme="majorHAnsi"/>
          <w:sz w:val="22"/>
          <w:szCs w:val="22"/>
        </w:rPr>
        <w:t xml:space="preserve"> </w:t>
      </w:r>
    </w:p>
    <w:p w14:paraId="244BFD16" w14:textId="77777777" w:rsidR="00AA3737" w:rsidRDefault="00AA3737" w:rsidP="00AA3737">
      <w:pPr>
        <w:rPr>
          <w:rFonts w:asciiTheme="majorHAnsi" w:hAnsiTheme="majorHAnsi" w:cstheme="majorHAnsi"/>
          <w:sz w:val="22"/>
          <w:szCs w:val="22"/>
        </w:rPr>
      </w:pPr>
    </w:p>
    <w:p w14:paraId="12390BFD" w14:textId="77777777" w:rsidR="00AA3737" w:rsidRDefault="00AA3737" w:rsidP="00AA3737">
      <w:pPr>
        <w:rPr>
          <w:rFonts w:asciiTheme="majorHAnsi" w:hAnsiTheme="majorHAnsi" w:cstheme="majorHAnsi"/>
          <w:sz w:val="22"/>
          <w:szCs w:val="22"/>
        </w:rPr>
      </w:pPr>
      <w:r>
        <w:rPr>
          <w:rFonts w:asciiTheme="majorHAnsi" w:hAnsiTheme="majorHAnsi" w:cstheme="majorHAnsi"/>
          <w:sz w:val="22"/>
          <w:szCs w:val="22"/>
        </w:rPr>
        <w:t xml:space="preserve">Instructor Information: </w:t>
      </w:r>
    </w:p>
    <w:p w14:paraId="318DAEF8" w14:textId="77777777" w:rsidR="00AA3737" w:rsidRDefault="00AA3737" w:rsidP="00AA3737">
      <w:pPr>
        <w:rPr>
          <w:rFonts w:asciiTheme="majorHAnsi" w:hAnsiTheme="majorHAnsi" w:cstheme="majorHAnsi"/>
          <w:sz w:val="22"/>
          <w:szCs w:val="22"/>
        </w:rPr>
      </w:pPr>
      <w:r>
        <w:rPr>
          <w:rFonts w:asciiTheme="majorHAnsi" w:hAnsiTheme="majorHAnsi" w:cstheme="majorHAnsi"/>
          <w:sz w:val="22"/>
          <w:szCs w:val="22"/>
        </w:rPr>
        <w:t>Professor Matt Hooley</w:t>
      </w:r>
    </w:p>
    <w:p w14:paraId="237E3391" w14:textId="1A1FB7DE" w:rsidR="00AA3737" w:rsidRDefault="00AA3737" w:rsidP="00AA3737">
      <w:pPr>
        <w:rPr>
          <w:rFonts w:asciiTheme="majorHAnsi" w:hAnsiTheme="majorHAnsi" w:cstheme="majorHAnsi"/>
          <w:sz w:val="22"/>
          <w:szCs w:val="22"/>
        </w:rPr>
      </w:pPr>
      <w:r>
        <w:rPr>
          <w:rFonts w:asciiTheme="majorHAnsi" w:hAnsiTheme="majorHAnsi" w:cstheme="majorHAnsi"/>
          <w:sz w:val="22"/>
          <w:szCs w:val="22"/>
        </w:rPr>
        <w:t xml:space="preserve">Email: </w:t>
      </w:r>
      <w:r w:rsidRPr="009C506C">
        <w:rPr>
          <w:rFonts w:asciiTheme="majorHAnsi" w:hAnsiTheme="majorHAnsi" w:cstheme="majorHAnsi"/>
          <w:sz w:val="22"/>
          <w:szCs w:val="22"/>
        </w:rPr>
        <w:t>mhooley@clemson.edu</w:t>
      </w:r>
      <w:r>
        <w:rPr>
          <w:rFonts w:asciiTheme="majorHAnsi" w:hAnsiTheme="majorHAnsi" w:cstheme="majorHAnsi"/>
          <w:sz w:val="22"/>
          <w:szCs w:val="22"/>
        </w:rPr>
        <w:t xml:space="preserve"> (please be sure not to use </w:t>
      </w:r>
      <w:proofErr w:type="gramStart"/>
      <w:r>
        <w:rPr>
          <w:rFonts w:asciiTheme="majorHAnsi" w:hAnsiTheme="majorHAnsi" w:cstheme="majorHAnsi"/>
          <w:sz w:val="22"/>
          <w:szCs w:val="22"/>
        </w:rPr>
        <w:t>g.clemson</w:t>
      </w:r>
      <w:proofErr w:type="gramEnd"/>
      <w:r>
        <w:rPr>
          <w:rFonts w:asciiTheme="majorHAnsi" w:hAnsiTheme="majorHAnsi" w:cstheme="majorHAnsi"/>
          <w:sz w:val="22"/>
          <w:szCs w:val="22"/>
        </w:rPr>
        <w:t xml:space="preserve"> in the address!)</w:t>
      </w:r>
    </w:p>
    <w:p w14:paraId="4DDD84A8" w14:textId="1AE8490A" w:rsidR="00AB12D0" w:rsidRDefault="00AB12D0" w:rsidP="00AA3737">
      <w:pPr>
        <w:rPr>
          <w:rFonts w:asciiTheme="majorHAnsi" w:hAnsiTheme="majorHAnsi" w:cstheme="majorHAnsi"/>
          <w:sz w:val="22"/>
          <w:szCs w:val="22"/>
        </w:rPr>
      </w:pPr>
      <w:r>
        <w:rPr>
          <w:rFonts w:asciiTheme="majorHAnsi" w:hAnsiTheme="majorHAnsi" w:cstheme="majorHAnsi"/>
          <w:sz w:val="22"/>
          <w:szCs w:val="22"/>
        </w:rPr>
        <w:t>Phone (which I do not use): 864-656-3151</w:t>
      </w:r>
    </w:p>
    <w:p w14:paraId="3B8D027D" w14:textId="77777777" w:rsidR="00AA3737" w:rsidRDefault="00AA3737" w:rsidP="00AA3737">
      <w:pPr>
        <w:rPr>
          <w:rFonts w:asciiTheme="majorHAnsi" w:hAnsiTheme="majorHAnsi" w:cstheme="majorHAnsi"/>
          <w:sz w:val="22"/>
          <w:szCs w:val="22"/>
        </w:rPr>
      </w:pPr>
      <w:r>
        <w:rPr>
          <w:rFonts w:asciiTheme="majorHAnsi" w:hAnsiTheme="majorHAnsi" w:cstheme="majorHAnsi"/>
          <w:sz w:val="22"/>
          <w:szCs w:val="22"/>
        </w:rPr>
        <w:t xml:space="preserve">Office: Strode 317 (during Fall Term 2021, all office hours will be conducted over Zoom. Please email me to set up a time that works for both of us.) </w:t>
      </w:r>
    </w:p>
    <w:p w14:paraId="41B25712" w14:textId="77777777" w:rsidR="00535192" w:rsidRDefault="00535192" w:rsidP="009C506C">
      <w:pPr>
        <w:rPr>
          <w:rFonts w:asciiTheme="majorHAnsi" w:hAnsiTheme="majorHAnsi" w:cstheme="majorHAnsi"/>
          <w:sz w:val="22"/>
          <w:szCs w:val="22"/>
        </w:rPr>
      </w:pPr>
    </w:p>
    <w:p w14:paraId="41C85C97" w14:textId="6C9E69A2" w:rsidR="009C506C" w:rsidRPr="00E618A5" w:rsidRDefault="009C506C" w:rsidP="009C506C">
      <w:pPr>
        <w:rPr>
          <w:rFonts w:asciiTheme="majorHAnsi" w:hAnsiTheme="majorHAnsi" w:cstheme="majorHAnsi"/>
          <w:sz w:val="22"/>
          <w:szCs w:val="22"/>
        </w:rPr>
      </w:pPr>
      <w:r>
        <w:rPr>
          <w:rFonts w:asciiTheme="majorHAnsi" w:hAnsiTheme="majorHAnsi" w:cstheme="majorHAnsi"/>
          <w:sz w:val="22"/>
          <w:szCs w:val="22"/>
        </w:rPr>
        <w:t>COVID Stuff: First, it is my very strong preference that everyone in the class would choose to be vaccinated; something I have done myself, having informed myself about the virus currently ravaging humans all across the world and about the ironclad immunological</w:t>
      </w:r>
      <w:r w:rsidR="004A738A">
        <w:rPr>
          <w:rFonts w:asciiTheme="majorHAnsi" w:hAnsiTheme="majorHAnsi" w:cstheme="majorHAnsi"/>
          <w:sz w:val="22"/>
          <w:szCs w:val="22"/>
        </w:rPr>
        <w:t xml:space="preserve"> protocols and</w:t>
      </w:r>
      <w:r>
        <w:rPr>
          <w:rFonts w:asciiTheme="majorHAnsi" w:hAnsiTheme="majorHAnsi" w:cstheme="majorHAnsi"/>
          <w:sz w:val="22"/>
          <w:szCs w:val="22"/>
        </w:rPr>
        <w:t xml:space="preserve"> structures that make basic vaccines of all kinds</w:t>
      </w:r>
      <w:r w:rsidR="004A738A">
        <w:rPr>
          <w:rFonts w:asciiTheme="majorHAnsi" w:hAnsiTheme="majorHAnsi" w:cstheme="majorHAnsi"/>
          <w:sz w:val="22"/>
          <w:szCs w:val="22"/>
        </w:rPr>
        <w:t xml:space="preserve">, </w:t>
      </w:r>
      <w:r>
        <w:rPr>
          <w:rFonts w:asciiTheme="majorHAnsi" w:hAnsiTheme="majorHAnsi" w:cstheme="majorHAnsi"/>
          <w:sz w:val="22"/>
          <w:szCs w:val="22"/>
        </w:rPr>
        <w:t>including those for COVID</w:t>
      </w:r>
      <w:r w:rsidR="004A738A">
        <w:rPr>
          <w:rFonts w:asciiTheme="majorHAnsi" w:hAnsiTheme="majorHAnsi" w:cstheme="majorHAnsi"/>
          <w:sz w:val="22"/>
          <w:szCs w:val="22"/>
        </w:rPr>
        <w:t>,</w:t>
      </w:r>
      <w:r>
        <w:rPr>
          <w:rFonts w:asciiTheme="majorHAnsi" w:hAnsiTheme="majorHAnsi" w:cstheme="majorHAnsi"/>
          <w:sz w:val="22"/>
          <w:szCs w:val="22"/>
        </w:rPr>
        <w:t xml:space="preserve"> safe. This, as I said, is m</w:t>
      </w:r>
      <w:r w:rsidR="004A738A">
        <w:rPr>
          <w:rFonts w:asciiTheme="majorHAnsi" w:hAnsiTheme="majorHAnsi" w:cstheme="majorHAnsi"/>
          <w:sz w:val="22"/>
          <w:szCs w:val="22"/>
        </w:rPr>
        <w:t>y</w:t>
      </w:r>
      <w:r w:rsidR="003C31C8">
        <w:rPr>
          <w:rFonts w:asciiTheme="majorHAnsi" w:hAnsiTheme="majorHAnsi" w:cstheme="majorHAnsi"/>
          <w:sz w:val="22"/>
          <w:szCs w:val="22"/>
        </w:rPr>
        <w:t xml:space="preserve"> preference, but it is not allowed to be a policy for the course or for the university</w:t>
      </w:r>
      <w:r w:rsidR="004A738A">
        <w:rPr>
          <w:rFonts w:asciiTheme="majorHAnsi" w:hAnsiTheme="majorHAnsi" w:cstheme="majorHAnsi"/>
          <w:sz w:val="22"/>
          <w:szCs w:val="22"/>
        </w:rPr>
        <w:t>, whose political autonomy is curtailed by the state government</w:t>
      </w:r>
      <w:r w:rsidR="003C31C8">
        <w:rPr>
          <w:rFonts w:asciiTheme="majorHAnsi" w:hAnsiTheme="majorHAnsi" w:cstheme="majorHAnsi"/>
          <w:sz w:val="22"/>
          <w:szCs w:val="22"/>
        </w:rPr>
        <w:t xml:space="preserve">. Accordingly, no student’s grade will be affected by the decisions they make about the COVID vaccine. </w:t>
      </w:r>
      <w:r>
        <w:rPr>
          <w:rFonts w:asciiTheme="majorHAnsi" w:hAnsiTheme="majorHAnsi" w:cstheme="majorHAnsi"/>
          <w:sz w:val="22"/>
          <w:szCs w:val="22"/>
        </w:rPr>
        <w:t xml:space="preserve">Unfortunately, because we cannot be sure that all members of the Clemson community </w:t>
      </w:r>
      <w:r w:rsidR="003C31C8">
        <w:rPr>
          <w:rFonts w:asciiTheme="majorHAnsi" w:hAnsiTheme="majorHAnsi" w:cstheme="majorHAnsi"/>
          <w:sz w:val="22"/>
          <w:szCs w:val="22"/>
        </w:rPr>
        <w:t xml:space="preserve">choose to protect themselves, their loved ones, others at Clemson, or the family and friends of those with whom they interact at Clemson, we all need to take additional measures to slow the spread of this virus. For now, at least, this means that it is also my preference that we wear masks in our classroom—something I truly wish were not the case. Again, I am not allowed to make a course policy about this, and so any student’s choice about wearing a mask will </w:t>
      </w:r>
      <w:r w:rsidR="002B2657">
        <w:rPr>
          <w:rFonts w:asciiTheme="majorHAnsi" w:hAnsiTheme="majorHAnsi" w:cstheme="majorHAnsi"/>
          <w:sz w:val="22"/>
          <w:szCs w:val="22"/>
        </w:rPr>
        <w:t>not impact</w:t>
      </w:r>
      <w:r w:rsidR="003C31C8">
        <w:rPr>
          <w:rFonts w:asciiTheme="majorHAnsi" w:hAnsiTheme="majorHAnsi" w:cstheme="majorHAnsi"/>
          <w:sz w:val="22"/>
          <w:szCs w:val="22"/>
        </w:rPr>
        <w:t xml:space="preserve"> their grade. If, after we have more information about how the virus is spreading this fall and about each other, we want to revise our class’s norms around wearing a mask, we can definitely do so. </w:t>
      </w:r>
    </w:p>
    <w:p w14:paraId="27A1AAEB" w14:textId="77777777" w:rsidR="009C506C" w:rsidRDefault="009C506C" w:rsidP="000B5C60">
      <w:pPr>
        <w:rPr>
          <w:rFonts w:asciiTheme="majorHAnsi" w:hAnsiTheme="majorHAnsi" w:cstheme="majorHAnsi"/>
          <w:sz w:val="22"/>
          <w:szCs w:val="22"/>
        </w:rPr>
      </w:pPr>
    </w:p>
    <w:p w14:paraId="5B0FD434" w14:textId="152DF567" w:rsidR="00535192" w:rsidRDefault="00535192" w:rsidP="00535192">
      <w:pPr>
        <w:rPr>
          <w:rFonts w:asciiTheme="majorHAnsi" w:hAnsiTheme="majorHAnsi" w:cstheme="majorHAnsi"/>
          <w:sz w:val="22"/>
          <w:szCs w:val="22"/>
        </w:rPr>
      </w:pPr>
      <w:r>
        <w:rPr>
          <w:rFonts w:asciiTheme="majorHAnsi" w:hAnsiTheme="majorHAnsi" w:cstheme="majorHAnsi"/>
          <w:sz w:val="22"/>
          <w:szCs w:val="22"/>
        </w:rPr>
        <w:t>COURSE OVERVIEW</w:t>
      </w:r>
      <w:r w:rsidR="00AB12D0">
        <w:rPr>
          <w:rFonts w:asciiTheme="majorHAnsi" w:hAnsiTheme="majorHAnsi" w:cstheme="majorHAnsi"/>
          <w:sz w:val="22"/>
          <w:szCs w:val="22"/>
        </w:rPr>
        <w:t xml:space="preserve"> AND OUTCOMES</w:t>
      </w:r>
    </w:p>
    <w:p w14:paraId="0F631B24" w14:textId="0B3DD2EA" w:rsidR="00535192" w:rsidRDefault="00535192" w:rsidP="00535192">
      <w:pPr>
        <w:rPr>
          <w:rFonts w:asciiTheme="majorHAnsi" w:hAnsiTheme="majorHAnsi" w:cstheme="majorHAnsi"/>
          <w:sz w:val="22"/>
          <w:szCs w:val="22"/>
        </w:rPr>
      </w:pPr>
      <w:r w:rsidRPr="00535192">
        <w:rPr>
          <w:rFonts w:asciiTheme="majorHAnsi" w:hAnsiTheme="majorHAnsi" w:cstheme="majorHAnsi"/>
          <w:sz w:val="22"/>
          <w:szCs w:val="22"/>
        </w:rPr>
        <w:t xml:space="preserve">In 2020, for the second year in a row, the Bulletin of the Atomic Scientists set “the Doomsday clock” to 100 seconds from midnight: closer than humanity has </w:t>
      </w:r>
      <w:r w:rsidR="00151048">
        <w:rPr>
          <w:rFonts w:asciiTheme="majorHAnsi" w:hAnsiTheme="majorHAnsi" w:cstheme="majorHAnsi"/>
          <w:sz w:val="22"/>
          <w:szCs w:val="22"/>
        </w:rPr>
        <w:t xml:space="preserve">ever </w:t>
      </w:r>
      <w:r w:rsidRPr="00535192">
        <w:rPr>
          <w:rFonts w:asciiTheme="majorHAnsi" w:hAnsiTheme="majorHAnsi" w:cstheme="majorHAnsi"/>
          <w:sz w:val="22"/>
          <w:szCs w:val="22"/>
        </w:rPr>
        <w:t>been to “total annihilation” since the group started tracking major threats to human life in 1947. While anxiety about the end of the world is arguably an ancient phenomenon (evident, for instance, in Christian apocalypticism) it is also one that became a matter of everyday life during the Cold War, and one that has taken new urgency and currency as the threats posed by climate change, nuclear war, and now global pandemic continue to intensify. This course examines the recent histories of apocalyptic thinking, paying particular attention to the growing anxiety around eco-apocalypse as it builds on and intersects with mid-20</w:t>
      </w:r>
      <w:r w:rsidRPr="00535192">
        <w:rPr>
          <w:rFonts w:asciiTheme="majorHAnsi" w:hAnsiTheme="majorHAnsi" w:cstheme="majorHAnsi"/>
          <w:sz w:val="22"/>
          <w:szCs w:val="22"/>
          <w:vertAlign w:val="superscript"/>
        </w:rPr>
        <w:t>th</w:t>
      </w:r>
      <w:r w:rsidRPr="00535192">
        <w:rPr>
          <w:rFonts w:asciiTheme="majorHAnsi" w:hAnsiTheme="majorHAnsi" w:cstheme="majorHAnsi"/>
          <w:sz w:val="22"/>
          <w:szCs w:val="22"/>
        </w:rPr>
        <w:t xml:space="preserve"> century framework “nuclear modernity.” The course situates anxiety about eco-apocalypse (including emergent discourses of climate anxiety and climate grief) as both a reasonable and problematically universalizing phenomenon that erases experiences of world-ending destruction that Indigenous and other racialized people have, in many cases, already endured and lived through. To that end, the second half the course asks: how do we live with and after the end of the world? Here, the course centers texts, discussions, and class visits by academics and Indigenous cultural producers who are immersed in the work of rebuilding human and environmental worlds in the aftermath of apocalypse. </w:t>
      </w:r>
    </w:p>
    <w:p w14:paraId="5DD11C0B" w14:textId="3A2DC550" w:rsidR="00151048" w:rsidRDefault="00151048" w:rsidP="00535192">
      <w:pPr>
        <w:rPr>
          <w:rFonts w:asciiTheme="majorHAnsi" w:hAnsiTheme="majorHAnsi" w:cstheme="majorHAnsi"/>
          <w:sz w:val="22"/>
          <w:szCs w:val="22"/>
        </w:rPr>
      </w:pPr>
    </w:p>
    <w:p w14:paraId="24E6263A" w14:textId="76253733" w:rsidR="009C506C" w:rsidRDefault="00151048" w:rsidP="000B5C60">
      <w:pPr>
        <w:rPr>
          <w:rFonts w:asciiTheme="majorHAnsi" w:hAnsiTheme="majorHAnsi" w:cstheme="majorHAnsi"/>
          <w:sz w:val="22"/>
          <w:szCs w:val="22"/>
        </w:rPr>
      </w:pPr>
      <w:r>
        <w:rPr>
          <w:rFonts w:asciiTheme="majorHAnsi" w:hAnsiTheme="majorHAnsi" w:cstheme="majorHAnsi"/>
          <w:sz w:val="22"/>
          <w:szCs w:val="22"/>
        </w:rPr>
        <w:t>COURSE TEXTS</w:t>
      </w:r>
    </w:p>
    <w:p w14:paraId="0CC39F49" w14:textId="5654015D" w:rsidR="00151048" w:rsidRDefault="00151048" w:rsidP="000B5C60">
      <w:pPr>
        <w:rPr>
          <w:rFonts w:asciiTheme="majorHAnsi" w:hAnsiTheme="majorHAnsi" w:cstheme="majorHAnsi"/>
          <w:sz w:val="22"/>
          <w:szCs w:val="22"/>
        </w:rPr>
      </w:pPr>
      <w:r>
        <w:rPr>
          <w:rFonts w:asciiTheme="majorHAnsi" w:hAnsiTheme="majorHAnsi" w:cstheme="majorHAnsi"/>
          <w:sz w:val="22"/>
          <w:szCs w:val="22"/>
        </w:rPr>
        <w:t xml:space="preserve">Many of the readings we’ll do together this term will be available to you via Canvas. Three texts, however, are so essential to our work this term, that I’ll ask you to acquire them. Information about each is below. These texts are available at our campus bookstore and are also available (often more cheaply) via online stores like bookshop.org. If you want to buy the books online, please do so ASAP so that they arrive in plenty of time for you to read them at the allotted time (see course calendar). While it is your responsibility to make sure you have the books in time to read them for the assigned class meetings, I understand that some students might have financial difficulty buying these books. In some cases, it is possible that students will solve that problem by downloading them, one way or another. However, I also want to extend my help in helping you access these books, if you are not in a financial position to acquire them yourself. Please just send me an email and we’ll figure something out, so that you can participate in the course. </w:t>
      </w:r>
    </w:p>
    <w:p w14:paraId="6FC54378" w14:textId="7DBA4801" w:rsidR="00151048" w:rsidRDefault="00151048" w:rsidP="000B5C60">
      <w:pPr>
        <w:rPr>
          <w:rFonts w:asciiTheme="majorHAnsi" w:hAnsiTheme="majorHAnsi" w:cstheme="majorHAnsi"/>
          <w:sz w:val="22"/>
          <w:szCs w:val="22"/>
        </w:rPr>
      </w:pPr>
    </w:p>
    <w:p w14:paraId="6E69407A" w14:textId="3B1C73A9" w:rsidR="00151048" w:rsidRDefault="00151048" w:rsidP="00151048">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Roy Scranton, </w:t>
      </w:r>
      <w:r>
        <w:rPr>
          <w:rFonts w:asciiTheme="majorHAnsi" w:hAnsiTheme="majorHAnsi" w:cstheme="majorHAnsi"/>
          <w:i/>
          <w:iCs/>
          <w:sz w:val="22"/>
          <w:szCs w:val="22"/>
        </w:rPr>
        <w:t xml:space="preserve">Learning to Die in the Anthropocene: Reflections on the End of a Civilization, </w:t>
      </w:r>
      <w:r>
        <w:rPr>
          <w:rFonts w:asciiTheme="majorHAnsi" w:hAnsiTheme="majorHAnsi" w:cstheme="majorHAnsi"/>
          <w:sz w:val="22"/>
          <w:szCs w:val="22"/>
        </w:rPr>
        <w:t>City Lights Press: 2015, 0872866696</w:t>
      </w:r>
    </w:p>
    <w:p w14:paraId="4D8DDD28" w14:textId="77777777" w:rsidR="000100E6" w:rsidRDefault="000100E6" w:rsidP="000100E6">
      <w:pPr>
        <w:pStyle w:val="ListParagraph"/>
        <w:ind w:left="1080"/>
        <w:rPr>
          <w:rFonts w:asciiTheme="majorHAnsi" w:hAnsiTheme="majorHAnsi" w:cstheme="majorHAnsi"/>
          <w:sz w:val="22"/>
          <w:szCs w:val="22"/>
        </w:rPr>
      </w:pPr>
    </w:p>
    <w:p w14:paraId="5C36B0D9" w14:textId="609749A4" w:rsidR="00151048" w:rsidRDefault="00151048" w:rsidP="00151048">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Anna Tsing, </w:t>
      </w:r>
      <w:r>
        <w:rPr>
          <w:rFonts w:asciiTheme="majorHAnsi" w:hAnsiTheme="majorHAnsi" w:cstheme="majorHAnsi"/>
          <w:i/>
          <w:iCs/>
          <w:sz w:val="22"/>
          <w:szCs w:val="22"/>
        </w:rPr>
        <w:t>The Mushroom at the End of the World: On the Possibility of Life in Capitalist Ruins</w:t>
      </w:r>
      <w:r>
        <w:rPr>
          <w:rFonts w:asciiTheme="majorHAnsi" w:hAnsiTheme="majorHAnsi" w:cstheme="majorHAnsi"/>
          <w:sz w:val="22"/>
          <w:szCs w:val="22"/>
        </w:rPr>
        <w:t>, Princeton University Press: 2017, 069</w:t>
      </w:r>
      <w:r w:rsidR="0051537A">
        <w:rPr>
          <w:rFonts w:asciiTheme="majorHAnsi" w:hAnsiTheme="majorHAnsi" w:cstheme="majorHAnsi"/>
          <w:sz w:val="22"/>
          <w:szCs w:val="22"/>
        </w:rPr>
        <w:t>1178321</w:t>
      </w:r>
    </w:p>
    <w:p w14:paraId="75864546" w14:textId="77777777" w:rsidR="000100E6" w:rsidRDefault="000100E6" w:rsidP="000100E6">
      <w:pPr>
        <w:pStyle w:val="ListParagraph"/>
        <w:ind w:left="1080"/>
        <w:rPr>
          <w:rFonts w:asciiTheme="majorHAnsi" w:hAnsiTheme="majorHAnsi" w:cstheme="majorHAnsi"/>
          <w:sz w:val="22"/>
          <w:szCs w:val="22"/>
        </w:rPr>
      </w:pPr>
    </w:p>
    <w:p w14:paraId="26F0F7D0" w14:textId="2B4447E1" w:rsidR="0051537A" w:rsidRPr="00151048" w:rsidRDefault="0051537A" w:rsidP="00151048">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 xml:space="preserve">Leslie Marmon Silko, </w:t>
      </w:r>
      <w:r>
        <w:rPr>
          <w:rFonts w:asciiTheme="majorHAnsi" w:hAnsiTheme="majorHAnsi" w:cstheme="majorHAnsi"/>
          <w:i/>
          <w:iCs/>
          <w:sz w:val="22"/>
          <w:szCs w:val="22"/>
        </w:rPr>
        <w:t>Ceremony</w:t>
      </w:r>
      <w:r>
        <w:rPr>
          <w:rFonts w:asciiTheme="majorHAnsi" w:hAnsiTheme="majorHAnsi" w:cstheme="majorHAnsi"/>
          <w:sz w:val="22"/>
          <w:szCs w:val="22"/>
        </w:rPr>
        <w:t xml:space="preserve">, Penguin: 2006 Edition, 0143104918 </w:t>
      </w:r>
    </w:p>
    <w:p w14:paraId="0CCE2950" w14:textId="5C1393D0" w:rsidR="00151048" w:rsidRDefault="00151048" w:rsidP="000B5C60">
      <w:pPr>
        <w:rPr>
          <w:rFonts w:asciiTheme="majorHAnsi" w:hAnsiTheme="majorHAnsi" w:cstheme="majorHAnsi"/>
          <w:sz w:val="22"/>
          <w:szCs w:val="22"/>
        </w:rPr>
      </w:pPr>
    </w:p>
    <w:p w14:paraId="761A83C7" w14:textId="77777777" w:rsidR="00151048" w:rsidRDefault="00151048" w:rsidP="000B5C60">
      <w:pPr>
        <w:rPr>
          <w:rFonts w:asciiTheme="majorHAnsi" w:hAnsiTheme="majorHAnsi" w:cstheme="majorHAnsi"/>
          <w:sz w:val="22"/>
          <w:szCs w:val="22"/>
        </w:rPr>
      </w:pPr>
    </w:p>
    <w:p w14:paraId="5A934E7D" w14:textId="15F9A2C5" w:rsidR="000B5C60" w:rsidRPr="0058221D" w:rsidRDefault="00E618A5" w:rsidP="000B5C60">
      <w:pPr>
        <w:rPr>
          <w:rFonts w:asciiTheme="majorHAnsi" w:hAnsiTheme="majorHAnsi" w:cstheme="majorHAnsi"/>
          <w:sz w:val="22"/>
          <w:szCs w:val="22"/>
        </w:rPr>
      </w:pPr>
      <w:r w:rsidRPr="0058221D">
        <w:rPr>
          <w:rFonts w:asciiTheme="majorHAnsi" w:hAnsiTheme="majorHAnsi" w:cstheme="majorHAnsi"/>
          <w:sz w:val="22"/>
          <w:szCs w:val="22"/>
        </w:rPr>
        <w:t>ASSIGNMENTS</w:t>
      </w:r>
    </w:p>
    <w:p w14:paraId="603701CD" w14:textId="125C297C" w:rsidR="000B5C60" w:rsidRPr="0058221D" w:rsidRDefault="00F650E4" w:rsidP="000B5C60">
      <w:pPr>
        <w:rPr>
          <w:rFonts w:asciiTheme="majorHAnsi" w:hAnsiTheme="majorHAnsi" w:cstheme="majorHAnsi"/>
          <w:sz w:val="22"/>
          <w:szCs w:val="22"/>
        </w:rPr>
      </w:pPr>
      <w:r w:rsidRPr="0058221D">
        <w:rPr>
          <w:rFonts w:asciiTheme="majorHAnsi" w:hAnsiTheme="majorHAnsi" w:cstheme="majorHAnsi"/>
          <w:sz w:val="22"/>
          <w:szCs w:val="22"/>
        </w:rPr>
        <w:t>Everyday Things</w:t>
      </w:r>
      <w:r w:rsidR="00E618A5" w:rsidRPr="0058221D">
        <w:rPr>
          <w:rFonts w:asciiTheme="majorHAnsi" w:hAnsiTheme="majorHAnsi" w:cstheme="majorHAnsi"/>
          <w:sz w:val="22"/>
          <w:szCs w:val="22"/>
        </w:rPr>
        <w:t xml:space="preserve"> (25% of final grade) </w:t>
      </w:r>
    </w:p>
    <w:p w14:paraId="28871C74" w14:textId="69A5863B" w:rsidR="00F650E4" w:rsidRPr="0058221D" w:rsidRDefault="0058221D" w:rsidP="000B5C60">
      <w:pPr>
        <w:rPr>
          <w:rFonts w:asciiTheme="majorHAnsi" w:hAnsiTheme="majorHAnsi" w:cstheme="majorHAnsi"/>
          <w:sz w:val="22"/>
          <w:szCs w:val="22"/>
        </w:rPr>
      </w:pPr>
      <w:r w:rsidRPr="0058221D">
        <w:rPr>
          <w:rFonts w:asciiTheme="majorHAnsi" w:hAnsiTheme="majorHAnsi" w:cstheme="majorHAnsi"/>
          <w:color w:val="000000"/>
          <w:sz w:val="22"/>
          <w:szCs w:val="22"/>
        </w:rPr>
        <w:t xml:space="preserve">I’ll calculate your participation by adding together three scores, every class session: preparation for class (5pts), in-class writing (5pts), active learning and listening (5pts). Every day that we have a class meeting there are 15 total points possible. If you come to class having read all of the assigned reading, awake, </w:t>
      </w:r>
      <w:r>
        <w:rPr>
          <w:rFonts w:asciiTheme="majorHAnsi" w:hAnsiTheme="majorHAnsi" w:cstheme="majorHAnsi"/>
          <w:color w:val="000000"/>
          <w:sz w:val="22"/>
          <w:szCs w:val="22"/>
        </w:rPr>
        <w:t xml:space="preserve">and </w:t>
      </w:r>
      <w:r w:rsidRPr="0058221D">
        <w:rPr>
          <w:rFonts w:asciiTheme="majorHAnsi" w:hAnsiTheme="majorHAnsi" w:cstheme="majorHAnsi"/>
          <w:color w:val="000000"/>
          <w:sz w:val="22"/>
          <w:szCs w:val="22"/>
        </w:rPr>
        <w:t>ready with ideas to share</w:t>
      </w:r>
      <w:r>
        <w:rPr>
          <w:rFonts w:asciiTheme="majorHAnsi" w:hAnsiTheme="majorHAnsi" w:cstheme="majorHAnsi"/>
          <w:color w:val="000000"/>
          <w:sz w:val="22"/>
          <w:szCs w:val="22"/>
        </w:rPr>
        <w:t>,</w:t>
      </w:r>
      <w:r w:rsidRPr="0058221D">
        <w:rPr>
          <w:rFonts w:asciiTheme="majorHAnsi" w:hAnsiTheme="majorHAnsi" w:cstheme="majorHAnsi"/>
          <w:color w:val="000000"/>
          <w:sz w:val="22"/>
          <w:szCs w:val="22"/>
        </w:rPr>
        <w:t xml:space="preserve"> that’s 5 points. Every day we’ll have an in-class writing and I’ll grade that writing out of 5 points. Finally, as long as you are interested, generous, supportive, active, and engaged during class, you’ll receive another five points. Over the course the term there are </w:t>
      </w:r>
      <w:r>
        <w:rPr>
          <w:rFonts w:asciiTheme="majorHAnsi" w:hAnsiTheme="majorHAnsi" w:cstheme="majorHAnsi"/>
          <w:color w:val="000000"/>
          <w:sz w:val="22"/>
          <w:szCs w:val="22"/>
        </w:rPr>
        <w:t>420</w:t>
      </w:r>
      <w:r w:rsidRPr="0058221D">
        <w:rPr>
          <w:rFonts w:asciiTheme="majorHAnsi" w:hAnsiTheme="majorHAnsi" w:cstheme="majorHAnsi"/>
          <w:color w:val="000000"/>
          <w:sz w:val="22"/>
          <w:szCs w:val="22"/>
        </w:rPr>
        <w:t xml:space="preserve"> possible participation points. I’m happy to share with you how you’re doing with your participation and to brainstorm ways to improve.</w:t>
      </w:r>
      <w:r>
        <w:rPr>
          <w:rFonts w:asciiTheme="majorHAnsi" w:hAnsiTheme="majorHAnsi" w:cstheme="majorHAnsi"/>
          <w:sz w:val="22"/>
          <w:szCs w:val="22"/>
        </w:rPr>
        <w:t xml:space="preserve"> On days there is no assigned reading or, for instance, when we’re doing an exam and so there’s no in-class writing, you’ll automatically receive points for those activities. </w:t>
      </w:r>
    </w:p>
    <w:p w14:paraId="5AB25277" w14:textId="77777777" w:rsidR="00E618A5" w:rsidRPr="0058221D" w:rsidRDefault="00E618A5" w:rsidP="000B5C60">
      <w:pPr>
        <w:rPr>
          <w:rFonts w:asciiTheme="majorHAnsi" w:hAnsiTheme="majorHAnsi" w:cstheme="majorHAnsi"/>
          <w:sz w:val="22"/>
          <w:szCs w:val="22"/>
        </w:rPr>
      </w:pPr>
    </w:p>
    <w:p w14:paraId="273CE672" w14:textId="41ED231F" w:rsidR="00E618A5" w:rsidRPr="0058221D" w:rsidRDefault="00E618A5" w:rsidP="000B5C60">
      <w:pPr>
        <w:rPr>
          <w:rFonts w:asciiTheme="majorHAnsi" w:hAnsiTheme="majorHAnsi" w:cstheme="majorHAnsi"/>
          <w:sz w:val="22"/>
          <w:szCs w:val="22"/>
        </w:rPr>
      </w:pPr>
      <w:r w:rsidRPr="0058221D">
        <w:rPr>
          <w:rFonts w:asciiTheme="majorHAnsi" w:hAnsiTheme="majorHAnsi" w:cstheme="majorHAnsi"/>
          <w:sz w:val="22"/>
          <w:szCs w:val="22"/>
        </w:rPr>
        <w:t xml:space="preserve">Zine (15% of final grade) </w:t>
      </w:r>
    </w:p>
    <w:p w14:paraId="11B7EB4E" w14:textId="5404B418" w:rsidR="00E618A5" w:rsidRDefault="009A2122" w:rsidP="000B5C60">
      <w:pPr>
        <w:rPr>
          <w:rFonts w:asciiTheme="majorHAnsi" w:hAnsiTheme="majorHAnsi" w:cstheme="majorHAnsi"/>
          <w:sz w:val="22"/>
          <w:szCs w:val="22"/>
        </w:rPr>
      </w:pPr>
      <w:r>
        <w:rPr>
          <w:rFonts w:asciiTheme="majorHAnsi" w:hAnsiTheme="majorHAnsi" w:cstheme="majorHAnsi"/>
          <w:sz w:val="22"/>
          <w:szCs w:val="22"/>
        </w:rPr>
        <w:t>In lieu of a more traditional midterm exam, we will make zines that reflect on key ideas and questions pertaining to the cultural histories of apocalyptic thinking and on the ways those ideas are relevant in the present. We’ll learn more about what zines are during a session on September 21</w:t>
      </w:r>
      <w:r w:rsidRPr="009A2122">
        <w:rPr>
          <w:rFonts w:asciiTheme="majorHAnsi" w:hAnsiTheme="majorHAnsi" w:cstheme="majorHAnsi"/>
          <w:sz w:val="22"/>
          <w:szCs w:val="22"/>
          <w:vertAlign w:val="superscript"/>
        </w:rPr>
        <w:t>st</w:t>
      </w:r>
      <w:r>
        <w:rPr>
          <w:rFonts w:asciiTheme="majorHAnsi" w:hAnsiTheme="majorHAnsi" w:cstheme="majorHAnsi"/>
          <w:sz w:val="22"/>
          <w:szCs w:val="22"/>
        </w:rPr>
        <w:t xml:space="preserve"> and you’ll have a chance to work in the Clemson Libraries Makerspace on September 28</w:t>
      </w:r>
      <w:r w:rsidRPr="009A2122">
        <w:rPr>
          <w:rFonts w:asciiTheme="majorHAnsi" w:hAnsiTheme="majorHAnsi" w:cstheme="majorHAnsi"/>
          <w:sz w:val="22"/>
          <w:szCs w:val="22"/>
          <w:vertAlign w:val="superscript"/>
        </w:rPr>
        <w:t>th</w:t>
      </w:r>
      <w:r>
        <w:rPr>
          <w:rFonts w:asciiTheme="majorHAnsi" w:hAnsiTheme="majorHAnsi" w:cstheme="majorHAnsi"/>
          <w:sz w:val="22"/>
          <w:szCs w:val="22"/>
        </w:rPr>
        <w:t xml:space="preserve"> to draft your zine. Like all students, you can continue to use the Makerspace to complete your zine by the deadline of October 5</w:t>
      </w:r>
      <w:r w:rsidRPr="009A2122">
        <w:rPr>
          <w:rFonts w:asciiTheme="majorHAnsi" w:hAnsiTheme="majorHAnsi" w:cstheme="majorHAnsi"/>
          <w:sz w:val="22"/>
          <w:szCs w:val="22"/>
          <w:vertAlign w:val="superscript"/>
        </w:rPr>
        <w:t>th</w:t>
      </w:r>
      <w:r>
        <w:rPr>
          <w:rFonts w:asciiTheme="majorHAnsi" w:hAnsiTheme="majorHAnsi" w:cstheme="majorHAnsi"/>
          <w:sz w:val="22"/>
          <w:szCs w:val="22"/>
        </w:rPr>
        <w:t xml:space="preserve">. I’ll evaluate your zines individually, but would like to share them with each other and with people in the Clemson community. To that end, we’ll also feature your zines on the library shelf that we make together as a final project. </w:t>
      </w:r>
    </w:p>
    <w:p w14:paraId="34931E45" w14:textId="77777777" w:rsidR="009A2122" w:rsidRDefault="009A2122" w:rsidP="000B5C60">
      <w:pPr>
        <w:rPr>
          <w:rFonts w:asciiTheme="majorHAnsi" w:hAnsiTheme="majorHAnsi" w:cstheme="majorHAnsi"/>
          <w:sz w:val="22"/>
          <w:szCs w:val="22"/>
        </w:rPr>
      </w:pPr>
    </w:p>
    <w:p w14:paraId="0DEB20CC" w14:textId="47F38BC2" w:rsidR="00E618A5" w:rsidRDefault="00E618A5" w:rsidP="000B5C60">
      <w:pPr>
        <w:rPr>
          <w:rFonts w:asciiTheme="majorHAnsi" w:hAnsiTheme="majorHAnsi" w:cstheme="majorHAnsi"/>
          <w:sz w:val="22"/>
          <w:szCs w:val="22"/>
        </w:rPr>
      </w:pPr>
      <w:r>
        <w:rPr>
          <w:rFonts w:asciiTheme="majorHAnsi" w:hAnsiTheme="majorHAnsi" w:cstheme="majorHAnsi"/>
          <w:sz w:val="22"/>
          <w:szCs w:val="22"/>
        </w:rPr>
        <w:t>Take Home Exams (15% each</w:t>
      </w:r>
      <w:r w:rsidRPr="00E618A5">
        <w:rPr>
          <w:rFonts w:asciiTheme="majorHAnsi" w:hAnsiTheme="majorHAnsi" w:cstheme="majorHAnsi"/>
          <w:sz w:val="22"/>
          <w:szCs w:val="22"/>
        </w:rPr>
        <w:t xml:space="preserve"> </w:t>
      </w:r>
      <w:r>
        <w:rPr>
          <w:rFonts w:asciiTheme="majorHAnsi" w:hAnsiTheme="majorHAnsi" w:cstheme="majorHAnsi"/>
          <w:sz w:val="22"/>
          <w:szCs w:val="22"/>
        </w:rPr>
        <w:t xml:space="preserve">of final grade) </w:t>
      </w:r>
    </w:p>
    <w:p w14:paraId="3D10B3A6" w14:textId="24FE7634" w:rsidR="00CA0AF3" w:rsidRPr="00CA0AF3" w:rsidRDefault="00CA0AF3" w:rsidP="00CA0AF3">
      <w:pPr>
        <w:autoSpaceDE w:val="0"/>
        <w:autoSpaceDN w:val="0"/>
        <w:adjustRightInd w:val="0"/>
        <w:spacing w:after="20" w:line="20" w:lineRule="atLeast"/>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Two</w:t>
      </w:r>
      <w:r w:rsidRPr="00CA0AF3">
        <w:rPr>
          <w:rFonts w:asciiTheme="majorHAnsi" w:hAnsiTheme="majorHAnsi" w:cstheme="majorHAnsi"/>
          <w:color w:val="000000"/>
          <w:sz w:val="22"/>
          <w:szCs w:val="22"/>
        </w:rPr>
        <w:t xml:space="preserve"> times during the term, I’ll distribute a prompt and instructions for you to complete a take home essay. I’ll distribute this via Canvas well before the date of the take home essay and we’ll have time in class to answer questions that you have. You should take the time of class session itself (plus another hour or so) to complete the essay and return it to me via Canvas. The goal of these essays is two-fold. First, they will be chances to practice specific skills of cultural criticism: argument making, evidence gathering, and close reading. Second, they will give you the chance to synthesize ideas relevant to specific units in the class. Each of these units is organized around a set of questions that are suggested above in the course overview (and that we’ll add to, together). Your take home essays are the place you have to test out answers to these questions. Your take home essays need only be between 2-4 pages long, and there will be specific guidelines for how to complete each successfully. </w:t>
      </w:r>
    </w:p>
    <w:p w14:paraId="17C8E0F0" w14:textId="77777777" w:rsidR="00E618A5" w:rsidRDefault="00E618A5" w:rsidP="000B5C60">
      <w:pPr>
        <w:rPr>
          <w:rFonts w:asciiTheme="majorHAnsi" w:hAnsiTheme="majorHAnsi" w:cstheme="majorHAnsi"/>
          <w:sz w:val="22"/>
          <w:szCs w:val="22"/>
        </w:rPr>
      </w:pPr>
    </w:p>
    <w:p w14:paraId="79CDCEF6" w14:textId="510981E8" w:rsidR="00E618A5" w:rsidRDefault="00E618A5" w:rsidP="000B5C60">
      <w:pPr>
        <w:rPr>
          <w:rFonts w:asciiTheme="majorHAnsi" w:hAnsiTheme="majorHAnsi" w:cstheme="majorHAnsi"/>
          <w:sz w:val="22"/>
          <w:szCs w:val="22"/>
        </w:rPr>
      </w:pPr>
      <w:r>
        <w:rPr>
          <w:rFonts w:asciiTheme="majorHAnsi" w:hAnsiTheme="majorHAnsi" w:cstheme="majorHAnsi"/>
          <w:sz w:val="22"/>
          <w:szCs w:val="22"/>
        </w:rPr>
        <w:t>Library Shelf Project (30%</w:t>
      </w:r>
      <w:r w:rsidRPr="00E618A5">
        <w:rPr>
          <w:rFonts w:asciiTheme="majorHAnsi" w:hAnsiTheme="majorHAnsi" w:cstheme="majorHAnsi"/>
          <w:sz w:val="22"/>
          <w:szCs w:val="22"/>
        </w:rPr>
        <w:t xml:space="preserve"> </w:t>
      </w:r>
      <w:r>
        <w:rPr>
          <w:rFonts w:asciiTheme="majorHAnsi" w:hAnsiTheme="majorHAnsi" w:cstheme="majorHAnsi"/>
          <w:sz w:val="22"/>
          <w:szCs w:val="22"/>
        </w:rPr>
        <w:t xml:space="preserve">of final grade) </w:t>
      </w:r>
    </w:p>
    <w:p w14:paraId="74C97306" w14:textId="6006CA60" w:rsidR="00CA0AF3" w:rsidRDefault="00CA0AF3" w:rsidP="000B5C60">
      <w:pPr>
        <w:rPr>
          <w:rFonts w:asciiTheme="majorHAnsi" w:hAnsiTheme="majorHAnsi" w:cstheme="majorHAnsi"/>
          <w:sz w:val="22"/>
          <w:szCs w:val="22"/>
        </w:rPr>
      </w:pPr>
      <w:r>
        <w:rPr>
          <w:rFonts w:asciiTheme="majorHAnsi" w:hAnsiTheme="majorHAnsi" w:cstheme="majorHAnsi"/>
          <w:sz w:val="22"/>
          <w:szCs w:val="22"/>
        </w:rPr>
        <w:t>Most final essays or projects are individual: they supposedly demonstrate individual learning (or individual internalization of a discipline</w:t>
      </w:r>
      <w:proofErr w:type="gramStart"/>
      <w:r>
        <w:rPr>
          <w:rFonts w:asciiTheme="majorHAnsi" w:hAnsiTheme="majorHAnsi" w:cstheme="majorHAnsi"/>
          <w:sz w:val="22"/>
          <w:szCs w:val="22"/>
        </w:rPr>
        <w:t>)</w:t>
      </w:r>
      <w:proofErr w:type="gramEnd"/>
      <w:r>
        <w:rPr>
          <w:rFonts w:asciiTheme="majorHAnsi" w:hAnsiTheme="majorHAnsi" w:cstheme="majorHAnsi"/>
          <w:sz w:val="22"/>
          <w:szCs w:val="22"/>
        </w:rPr>
        <w:t xml:space="preserve"> and they produce individual assessments of learning. I’d like to shift our focus away from individual achievement and evaluation to a more collective framework, and so instead of writing a final essay for this class, we will make a library shelf, together, which will display readings and other media that we choose. The goal of the shelf will be to create a resource for students, staff, and faculty to learn about issues and ideas relevant to the environment and to the cultural histories of apocalyptic and more-than-apocalyptic thinking. Most of the work for this project will be completed at the end of the term, but it will be essential that we are building a collective list of possible texts, media, and objects to include on the shelf throughout the term. We will devise the evaluative rubric for this project together on November 16</w:t>
      </w:r>
      <w:r w:rsidRPr="00CA0AF3">
        <w:rPr>
          <w:rFonts w:asciiTheme="majorHAnsi" w:hAnsiTheme="majorHAnsi" w:cstheme="majorHAnsi"/>
          <w:sz w:val="22"/>
          <w:szCs w:val="22"/>
          <w:vertAlign w:val="superscript"/>
        </w:rPr>
        <w:t>th</w:t>
      </w:r>
      <w:r>
        <w:rPr>
          <w:rFonts w:asciiTheme="majorHAnsi" w:hAnsiTheme="majorHAnsi" w:cstheme="majorHAnsi"/>
          <w:sz w:val="22"/>
          <w:szCs w:val="22"/>
        </w:rPr>
        <w:t xml:space="preserve">. </w:t>
      </w:r>
    </w:p>
    <w:p w14:paraId="74327E4C" w14:textId="157BA104" w:rsidR="00E618A5" w:rsidRDefault="00E618A5" w:rsidP="000B5C60">
      <w:pPr>
        <w:rPr>
          <w:rFonts w:asciiTheme="majorHAnsi" w:hAnsiTheme="majorHAnsi" w:cstheme="majorHAnsi"/>
          <w:sz w:val="22"/>
          <w:szCs w:val="22"/>
        </w:rPr>
      </w:pPr>
    </w:p>
    <w:p w14:paraId="42DCC86E" w14:textId="77777777" w:rsidR="00F675FF" w:rsidRPr="00E618A5" w:rsidRDefault="00F675FF" w:rsidP="000B5C60">
      <w:pPr>
        <w:rPr>
          <w:rFonts w:asciiTheme="majorHAnsi" w:hAnsiTheme="majorHAnsi" w:cstheme="majorHAnsi"/>
          <w:sz w:val="22"/>
          <w:szCs w:val="22"/>
        </w:rPr>
      </w:pPr>
    </w:p>
    <w:p w14:paraId="5A2C0336" w14:textId="4008A6D2" w:rsidR="000B5C60" w:rsidRPr="00E618A5" w:rsidRDefault="00F675FF" w:rsidP="000B5C60">
      <w:pPr>
        <w:rPr>
          <w:rFonts w:asciiTheme="majorHAnsi" w:hAnsiTheme="majorHAnsi" w:cstheme="majorHAnsi"/>
          <w:sz w:val="22"/>
          <w:szCs w:val="22"/>
        </w:rPr>
      </w:pPr>
      <w:r w:rsidRPr="00E618A5">
        <w:rPr>
          <w:rFonts w:asciiTheme="majorHAnsi" w:hAnsiTheme="majorHAnsi" w:cstheme="majorHAnsi"/>
          <w:sz w:val="22"/>
          <w:szCs w:val="22"/>
        </w:rPr>
        <w:t>CALENDAR</w:t>
      </w:r>
      <w:r>
        <w:rPr>
          <w:rFonts w:asciiTheme="majorHAnsi" w:hAnsiTheme="majorHAnsi" w:cstheme="majorHAnsi"/>
          <w:sz w:val="22"/>
          <w:szCs w:val="22"/>
        </w:rPr>
        <w:t xml:space="preserve"> OF READINGS AND MAJOR ASSIGNMENTS</w:t>
      </w:r>
    </w:p>
    <w:p w14:paraId="0EBA8729" w14:textId="77777777" w:rsidR="00A54248" w:rsidRDefault="00A54248" w:rsidP="00D87C64">
      <w:pPr>
        <w:rPr>
          <w:rFonts w:asciiTheme="majorHAnsi" w:hAnsiTheme="majorHAnsi" w:cstheme="majorHAnsi"/>
          <w:sz w:val="22"/>
          <w:szCs w:val="22"/>
          <w:u w:val="single"/>
        </w:rPr>
      </w:pPr>
    </w:p>
    <w:p w14:paraId="6AADE82E" w14:textId="4920E9EA" w:rsidR="00D87C64" w:rsidRPr="00E618A5" w:rsidRDefault="00D87C64" w:rsidP="00D87C64">
      <w:pPr>
        <w:rPr>
          <w:rFonts w:asciiTheme="majorHAnsi" w:hAnsiTheme="majorHAnsi" w:cstheme="majorHAnsi"/>
          <w:sz w:val="22"/>
          <w:szCs w:val="22"/>
          <w:u w:val="single"/>
        </w:rPr>
      </w:pPr>
      <w:r w:rsidRPr="00E618A5">
        <w:rPr>
          <w:rFonts w:asciiTheme="majorHAnsi" w:hAnsiTheme="majorHAnsi" w:cstheme="majorHAnsi"/>
          <w:sz w:val="22"/>
          <w:szCs w:val="22"/>
          <w:u w:val="single"/>
        </w:rPr>
        <w:t xml:space="preserve">Unit 1: </w:t>
      </w:r>
      <w:r w:rsidR="00535192">
        <w:rPr>
          <w:rFonts w:asciiTheme="majorHAnsi" w:hAnsiTheme="majorHAnsi" w:cstheme="majorHAnsi"/>
          <w:sz w:val="22"/>
          <w:szCs w:val="22"/>
          <w:u w:val="single"/>
        </w:rPr>
        <w:t>The History of the End</w:t>
      </w:r>
      <w:r w:rsidRPr="00E618A5">
        <w:rPr>
          <w:rFonts w:asciiTheme="majorHAnsi" w:hAnsiTheme="majorHAnsi" w:cstheme="majorHAnsi"/>
          <w:sz w:val="22"/>
          <w:szCs w:val="22"/>
          <w:u w:val="single"/>
        </w:rPr>
        <w:t xml:space="preserve"> </w:t>
      </w:r>
    </w:p>
    <w:p w14:paraId="4EFF3A65" w14:textId="194678E7" w:rsidR="000B5C60"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8/19</w:t>
      </w:r>
      <w:r w:rsidR="000B5C60" w:rsidRPr="00E618A5">
        <w:rPr>
          <w:rFonts w:asciiTheme="majorHAnsi" w:hAnsiTheme="majorHAnsi" w:cstheme="majorHAnsi"/>
          <w:sz w:val="22"/>
          <w:szCs w:val="22"/>
        </w:rPr>
        <w:tab/>
      </w:r>
      <w:r w:rsidR="00DB480E" w:rsidRPr="00E618A5">
        <w:rPr>
          <w:rFonts w:asciiTheme="majorHAnsi" w:hAnsiTheme="majorHAnsi" w:cstheme="majorHAnsi"/>
          <w:sz w:val="22"/>
          <w:szCs w:val="22"/>
        </w:rPr>
        <w:tab/>
      </w:r>
      <w:r>
        <w:rPr>
          <w:rFonts w:asciiTheme="majorHAnsi" w:hAnsiTheme="majorHAnsi" w:cstheme="majorHAnsi"/>
          <w:sz w:val="22"/>
          <w:szCs w:val="22"/>
        </w:rPr>
        <w:tab/>
      </w:r>
      <w:r w:rsidR="00D87C64" w:rsidRPr="00E618A5">
        <w:rPr>
          <w:rFonts w:asciiTheme="majorHAnsi" w:hAnsiTheme="majorHAnsi" w:cstheme="majorHAnsi"/>
          <w:sz w:val="22"/>
          <w:szCs w:val="22"/>
        </w:rPr>
        <w:t>Diaz, “Apocalypse” [canvas]</w:t>
      </w:r>
    </w:p>
    <w:p w14:paraId="3EA132A6" w14:textId="77777777" w:rsidR="00A54248" w:rsidRDefault="00A54248" w:rsidP="00A54248">
      <w:pPr>
        <w:rPr>
          <w:rFonts w:asciiTheme="majorHAnsi" w:hAnsiTheme="majorHAnsi" w:cstheme="majorHAnsi"/>
          <w:sz w:val="22"/>
          <w:szCs w:val="22"/>
        </w:rPr>
      </w:pPr>
    </w:p>
    <w:p w14:paraId="5883FC81" w14:textId="550BBEBD" w:rsidR="00E618A5"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8/24</w:t>
      </w:r>
      <w:r w:rsidR="00577548" w:rsidRPr="00E618A5">
        <w:rPr>
          <w:rFonts w:asciiTheme="majorHAnsi" w:hAnsiTheme="majorHAnsi" w:cstheme="majorHAnsi"/>
          <w:sz w:val="22"/>
          <w:szCs w:val="22"/>
        </w:rPr>
        <w:tab/>
      </w:r>
      <w:r w:rsidR="00E618A5" w:rsidRPr="00E618A5">
        <w:rPr>
          <w:rFonts w:asciiTheme="majorHAnsi" w:hAnsiTheme="majorHAnsi" w:cstheme="majorHAnsi"/>
          <w:sz w:val="22"/>
          <w:szCs w:val="22"/>
        </w:rPr>
        <w:tab/>
      </w:r>
      <w:r>
        <w:rPr>
          <w:rFonts w:asciiTheme="majorHAnsi" w:hAnsiTheme="majorHAnsi" w:cstheme="majorHAnsi"/>
          <w:sz w:val="22"/>
          <w:szCs w:val="22"/>
        </w:rPr>
        <w:tab/>
      </w:r>
      <w:r w:rsidR="00D87C64" w:rsidRPr="00E618A5">
        <w:rPr>
          <w:rFonts w:asciiTheme="majorHAnsi" w:hAnsiTheme="majorHAnsi" w:cstheme="majorHAnsi"/>
          <w:sz w:val="22"/>
          <w:szCs w:val="22"/>
        </w:rPr>
        <w:t>Cronon, “The Wilderness” [canvas]</w:t>
      </w:r>
    </w:p>
    <w:p w14:paraId="1B30CB11" w14:textId="77777777" w:rsidR="00A54248" w:rsidRDefault="00A54248" w:rsidP="00E65FD4">
      <w:pPr>
        <w:ind w:left="720" w:firstLine="720"/>
        <w:rPr>
          <w:rFonts w:asciiTheme="majorHAnsi" w:hAnsiTheme="majorHAnsi" w:cstheme="majorHAnsi"/>
          <w:sz w:val="22"/>
          <w:szCs w:val="22"/>
        </w:rPr>
      </w:pPr>
    </w:p>
    <w:p w14:paraId="18EE5805" w14:textId="2A2CFE9E" w:rsidR="000B5C60"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8/</w:t>
      </w:r>
      <w:r w:rsidR="00577548" w:rsidRPr="00E618A5">
        <w:rPr>
          <w:rFonts w:asciiTheme="majorHAnsi" w:hAnsiTheme="majorHAnsi" w:cstheme="majorHAnsi"/>
          <w:sz w:val="22"/>
          <w:szCs w:val="22"/>
        </w:rPr>
        <w:t>26</w:t>
      </w:r>
      <w:r w:rsidR="00577548" w:rsidRPr="00E618A5">
        <w:rPr>
          <w:rFonts w:asciiTheme="majorHAnsi" w:hAnsiTheme="majorHAnsi" w:cstheme="majorHAnsi"/>
          <w:sz w:val="22"/>
          <w:szCs w:val="22"/>
        </w:rPr>
        <w:tab/>
      </w:r>
      <w:r>
        <w:rPr>
          <w:rFonts w:asciiTheme="majorHAnsi" w:hAnsiTheme="majorHAnsi" w:cstheme="majorHAnsi"/>
          <w:sz w:val="22"/>
          <w:szCs w:val="22"/>
        </w:rPr>
        <w:tab/>
      </w:r>
      <w:r w:rsidR="00E618A5" w:rsidRPr="00E618A5">
        <w:rPr>
          <w:rFonts w:asciiTheme="majorHAnsi" w:hAnsiTheme="majorHAnsi" w:cstheme="majorHAnsi"/>
          <w:sz w:val="22"/>
          <w:szCs w:val="22"/>
        </w:rPr>
        <w:tab/>
      </w:r>
      <w:r w:rsidR="00D87C64" w:rsidRPr="00E618A5">
        <w:rPr>
          <w:rFonts w:asciiTheme="majorHAnsi" w:hAnsiTheme="majorHAnsi" w:cstheme="majorHAnsi"/>
          <w:sz w:val="22"/>
          <w:szCs w:val="22"/>
        </w:rPr>
        <w:t>Masco, to 68 (not 6-16) [canvas]</w:t>
      </w:r>
    </w:p>
    <w:p w14:paraId="0A34BBF1" w14:textId="77777777" w:rsidR="00A54248" w:rsidRDefault="00A54248" w:rsidP="00E65FD4">
      <w:pPr>
        <w:ind w:left="720" w:firstLine="720"/>
        <w:rPr>
          <w:rFonts w:asciiTheme="majorHAnsi" w:hAnsiTheme="majorHAnsi" w:cstheme="majorHAnsi"/>
          <w:sz w:val="22"/>
          <w:szCs w:val="22"/>
        </w:rPr>
      </w:pPr>
    </w:p>
    <w:p w14:paraId="3AB8688F" w14:textId="39EB1295" w:rsidR="00577548"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8/31</w:t>
      </w:r>
      <w:r w:rsidR="00577548" w:rsidRPr="00E618A5">
        <w:rPr>
          <w:rFonts w:asciiTheme="majorHAnsi" w:hAnsiTheme="majorHAnsi" w:cstheme="majorHAnsi"/>
          <w:sz w:val="22"/>
          <w:szCs w:val="22"/>
        </w:rPr>
        <w:t xml:space="preserve"> </w:t>
      </w:r>
      <w:r w:rsidR="000B5C60" w:rsidRPr="00E618A5">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D87C64" w:rsidRPr="00E618A5">
        <w:rPr>
          <w:rFonts w:asciiTheme="majorHAnsi" w:hAnsiTheme="majorHAnsi" w:cstheme="majorHAnsi"/>
          <w:sz w:val="22"/>
          <w:szCs w:val="22"/>
        </w:rPr>
        <w:t>Masco, to 123 [canva</w:t>
      </w:r>
      <w:r w:rsidR="00E618A5">
        <w:rPr>
          <w:rFonts w:asciiTheme="majorHAnsi" w:hAnsiTheme="majorHAnsi" w:cstheme="majorHAnsi"/>
          <w:sz w:val="22"/>
          <w:szCs w:val="22"/>
        </w:rPr>
        <w:t>s]</w:t>
      </w:r>
    </w:p>
    <w:p w14:paraId="33A702CC" w14:textId="77777777" w:rsidR="00A54248" w:rsidRDefault="00A54248" w:rsidP="00E65FD4">
      <w:pPr>
        <w:ind w:left="720" w:firstLine="720"/>
        <w:rPr>
          <w:rFonts w:asciiTheme="majorHAnsi" w:hAnsiTheme="majorHAnsi" w:cstheme="majorHAnsi"/>
          <w:sz w:val="22"/>
          <w:szCs w:val="22"/>
        </w:rPr>
      </w:pPr>
    </w:p>
    <w:p w14:paraId="50D9A1B0" w14:textId="241ACFEA" w:rsidR="000B5C60"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9/2</w:t>
      </w:r>
      <w:r w:rsidR="0073365C" w:rsidRPr="00E618A5">
        <w:rPr>
          <w:rFonts w:asciiTheme="majorHAnsi" w:hAnsiTheme="majorHAnsi" w:cstheme="majorHAnsi"/>
          <w:sz w:val="22"/>
          <w:szCs w:val="22"/>
        </w:rPr>
        <w:tab/>
      </w:r>
      <w:r w:rsidR="00DB480E" w:rsidRPr="00E618A5">
        <w:rPr>
          <w:rFonts w:asciiTheme="majorHAnsi" w:hAnsiTheme="majorHAnsi" w:cstheme="majorHAnsi"/>
          <w:sz w:val="22"/>
          <w:szCs w:val="22"/>
        </w:rPr>
        <w:tab/>
      </w:r>
      <w:r>
        <w:rPr>
          <w:rFonts w:asciiTheme="majorHAnsi" w:hAnsiTheme="majorHAnsi" w:cstheme="majorHAnsi"/>
          <w:sz w:val="22"/>
          <w:szCs w:val="22"/>
        </w:rPr>
        <w:tab/>
      </w:r>
      <w:r w:rsidR="00D87C64" w:rsidRPr="00E618A5">
        <w:rPr>
          <w:rFonts w:asciiTheme="majorHAnsi" w:hAnsiTheme="majorHAnsi" w:cstheme="majorHAnsi"/>
          <w:sz w:val="22"/>
          <w:szCs w:val="22"/>
        </w:rPr>
        <w:t>Masco, to 177 [canvas]</w:t>
      </w:r>
    </w:p>
    <w:p w14:paraId="45AFDEB9" w14:textId="77777777" w:rsidR="00A54248" w:rsidRDefault="00A54248" w:rsidP="00A54248">
      <w:pPr>
        <w:rPr>
          <w:rFonts w:asciiTheme="majorHAnsi" w:hAnsiTheme="majorHAnsi" w:cstheme="majorHAnsi"/>
          <w:sz w:val="22"/>
          <w:szCs w:val="22"/>
        </w:rPr>
      </w:pPr>
    </w:p>
    <w:p w14:paraId="668F14F9" w14:textId="29232E31" w:rsidR="00577548"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9/7</w:t>
      </w:r>
      <w:r w:rsidR="00577548" w:rsidRPr="00E618A5">
        <w:rPr>
          <w:rFonts w:asciiTheme="majorHAnsi" w:hAnsiTheme="majorHAnsi" w:cstheme="majorHAnsi"/>
          <w:sz w:val="22"/>
          <w:szCs w:val="22"/>
        </w:rPr>
        <w:t xml:space="preserve"> </w:t>
      </w:r>
      <w:r w:rsidR="0073365C" w:rsidRPr="00E618A5">
        <w:rPr>
          <w:rFonts w:asciiTheme="majorHAnsi" w:hAnsiTheme="majorHAnsi" w:cstheme="majorHAnsi"/>
          <w:sz w:val="22"/>
          <w:szCs w:val="22"/>
        </w:rPr>
        <w:tab/>
      </w:r>
      <w:r w:rsidR="00DB480E" w:rsidRPr="00E618A5">
        <w:rPr>
          <w:rFonts w:asciiTheme="majorHAnsi" w:hAnsiTheme="majorHAnsi" w:cstheme="majorHAnsi"/>
          <w:sz w:val="22"/>
          <w:szCs w:val="22"/>
        </w:rPr>
        <w:tab/>
      </w:r>
      <w:r>
        <w:rPr>
          <w:rFonts w:asciiTheme="majorHAnsi" w:hAnsiTheme="majorHAnsi" w:cstheme="majorHAnsi"/>
          <w:sz w:val="22"/>
          <w:szCs w:val="22"/>
        </w:rPr>
        <w:tab/>
      </w:r>
      <w:r w:rsidR="00D87C64" w:rsidRPr="00E618A5">
        <w:rPr>
          <w:rFonts w:asciiTheme="majorHAnsi" w:hAnsiTheme="majorHAnsi" w:cstheme="majorHAnsi"/>
          <w:sz w:val="22"/>
          <w:szCs w:val="22"/>
        </w:rPr>
        <w:t>Masco, to 231 [canvas]</w:t>
      </w:r>
    </w:p>
    <w:p w14:paraId="2F9647A7" w14:textId="77777777" w:rsidR="00A54248" w:rsidRDefault="00A54248" w:rsidP="00E65FD4">
      <w:pPr>
        <w:ind w:left="720" w:firstLine="720"/>
        <w:rPr>
          <w:rFonts w:asciiTheme="majorHAnsi" w:hAnsiTheme="majorHAnsi" w:cstheme="majorHAnsi"/>
          <w:sz w:val="22"/>
          <w:szCs w:val="22"/>
        </w:rPr>
      </w:pPr>
    </w:p>
    <w:p w14:paraId="67053AF2" w14:textId="07003FA5" w:rsidR="000B5C60"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9/9</w:t>
      </w:r>
      <w:r w:rsidR="00A77460" w:rsidRPr="00E618A5">
        <w:rPr>
          <w:rFonts w:asciiTheme="majorHAnsi" w:hAnsiTheme="majorHAnsi" w:cstheme="majorHAnsi"/>
          <w:sz w:val="22"/>
          <w:szCs w:val="22"/>
        </w:rPr>
        <w:tab/>
      </w:r>
      <w:r w:rsidR="00E618A5" w:rsidRPr="00E618A5">
        <w:rPr>
          <w:rFonts w:asciiTheme="majorHAnsi" w:hAnsiTheme="majorHAnsi" w:cstheme="majorHAnsi"/>
          <w:sz w:val="22"/>
          <w:szCs w:val="22"/>
        </w:rPr>
        <w:tab/>
      </w:r>
      <w:r>
        <w:rPr>
          <w:rFonts w:asciiTheme="majorHAnsi" w:hAnsiTheme="majorHAnsi" w:cstheme="majorHAnsi"/>
          <w:sz w:val="22"/>
          <w:szCs w:val="22"/>
        </w:rPr>
        <w:tab/>
      </w:r>
      <w:r w:rsidR="00D87C64" w:rsidRPr="00E618A5">
        <w:rPr>
          <w:rFonts w:asciiTheme="majorHAnsi" w:hAnsiTheme="majorHAnsi" w:cstheme="majorHAnsi"/>
          <w:sz w:val="22"/>
          <w:szCs w:val="22"/>
        </w:rPr>
        <w:t>Masco, to 283 [canvas]</w:t>
      </w:r>
    </w:p>
    <w:p w14:paraId="5CDF4AAD" w14:textId="77777777" w:rsidR="00A54248" w:rsidRDefault="00A54248" w:rsidP="00E65FD4">
      <w:pPr>
        <w:ind w:left="720" w:firstLine="720"/>
        <w:rPr>
          <w:rFonts w:asciiTheme="majorHAnsi" w:hAnsiTheme="majorHAnsi" w:cstheme="majorHAnsi"/>
          <w:sz w:val="22"/>
          <w:szCs w:val="22"/>
        </w:rPr>
      </w:pPr>
    </w:p>
    <w:p w14:paraId="05686B9A" w14:textId="334799AD" w:rsidR="00577548"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9/14</w:t>
      </w:r>
      <w:r w:rsidR="00E618A5">
        <w:rPr>
          <w:rFonts w:asciiTheme="majorHAnsi" w:hAnsiTheme="majorHAnsi" w:cstheme="majorHAnsi"/>
          <w:sz w:val="22"/>
          <w:szCs w:val="22"/>
        </w:rPr>
        <w:tab/>
      </w:r>
      <w:r w:rsidR="00E618A5">
        <w:rPr>
          <w:rFonts w:asciiTheme="majorHAnsi" w:hAnsiTheme="majorHAnsi" w:cstheme="majorHAnsi"/>
          <w:sz w:val="22"/>
          <w:szCs w:val="22"/>
        </w:rPr>
        <w:tab/>
      </w:r>
      <w:r>
        <w:rPr>
          <w:rFonts w:asciiTheme="majorHAnsi" w:hAnsiTheme="majorHAnsi" w:cstheme="majorHAnsi"/>
          <w:sz w:val="22"/>
          <w:szCs w:val="22"/>
        </w:rPr>
        <w:tab/>
      </w:r>
      <w:r w:rsidR="009105F4" w:rsidRPr="00E618A5">
        <w:rPr>
          <w:rFonts w:asciiTheme="majorHAnsi" w:hAnsiTheme="majorHAnsi" w:cstheme="majorHAnsi"/>
          <w:sz w:val="22"/>
          <w:szCs w:val="22"/>
        </w:rPr>
        <w:t>Scranton</w:t>
      </w:r>
      <w:r w:rsidR="009A797E" w:rsidRPr="00E618A5">
        <w:rPr>
          <w:rFonts w:asciiTheme="majorHAnsi" w:hAnsiTheme="majorHAnsi" w:cstheme="majorHAnsi"/>
          <w:sz w:val="22"/>
          <w:szCs w:val="22"/>
        </w:rPr>
        <w:t>,</w:t>
      </w:r>
      <w:r w:rsidR="009105F4" w:rsidRPr="00E618A5">
        <w:rPr>
          <w:rFonts w:asciiTheme="majorHAnsi" w:hAnsiTheme="majorHAnsi" w:cstheme="majorHAnsi"/>
          <w:i/>
          <w:iCs/>
          <w:sz w:val="22"/>
          <w:szCs w:val="22"/>
        </w:rPr>
        <w:t xml:space="preserve"> </w:t>
      </w:r>
      <w:r w:rsidR="009105F4" w:rsidRPr="00E618A5">
        <w:rPr>
          <w:rFonts w:asciiTheme="majorHAnsi" w:hAnsiTheme="majorHAnsi" w:cstheme="majorHAnsi"/>
          <w:sz w:val="22"/>
          <w:szCs w:val="22"/>
        </w:rPr>
        <w:t>to 65</w:t>
      </w:r>
    </w:p>
    <w:p w14:paraId="37C494E2" w14:textId="77777777" w:rsidR="00A54248" w:rsidRDefault="00A54248" w:rsidP="00E65FD4">
      <w:pPr>
        <w:ind w:left="720" w:firstLine="720"/>
        <w:rPr>
          <w:rFonts w:asciiTheme="majorHAnsi" w:hAnsiTheme="majorHAnsi" w:cstheme="majorHAnsi"/>
          <w:sz w:val="22"/>
          <w:szCs w:val="22"/>
        </w:rPr>
      </w:pPr>
    </w:p>
    <w:p w14:paraId="459C57FA" w14:textId="7D40BDF7" w:rsidR="000B5C60" w:rsidRPr="00E65FD4" w:rsidRDefault="00E65FD4" w:rsidP="00A54248">
      <w:pPr>
        <w:rPr>
          <w:rFonts w:asciiTheme="majorHAnsi" w:hAnsiTheme="majorHAnsi" w:cstheme="majorHAnsi"/>
          <w:sz w:val="22"/>
          <w:szCs w:val="22"/>
        </w:rPr>
      </w:pPr>
      <w:r>
        <w:rPr>
          <w:rFonts w:asciiTheme="majorHAnsi" w:hAnsiTheme="majorHAnsi" w:cstheme="majorHAnsi"/>
          <w:sz w:val="22"/>
          <w:szCs w:val="22"/>
        </w:rPr>
        <w:t>9/16</w:t>
      </w:r>
      <w:r w:rsidR="00DB480E" w:rsidRPr="00E618A5">
        <w:rPr>
          <w:rFonts w:asciiTheme="majorHAnsi" w:hAnsiTheme="majorHAnsi" w:cstheme="majorHAnsi"/>
          <w:sz w:val="22"/>
          <w:szCs w:val="22"/>
        </w:rPr>
        <w:tab/>
      </w:r>
      <w:r w:rsidR="00E618A5">
        <w:rPr>
          <w:rFonts w:asciiTheme="majorHAnsi" w:hAnsiTheme="majorHAnsi" w:cstheme="majorHAnsi"/>
          <w:sz w:val="22"/>
          <w:szCs w:val="22"/>
        </w:rPr>
        <w:tab/>
      </w:r>
      <w:r>
        <w:rPr>
          <w:rFonts w:asciiTheme="majorHAnsi" w:hAnsiTheme="majorHAnsi" w:cstheme="majorHAnsi"/>
          <w:sz w:val="22"/>
          <w:szCs w:val="22"/>
        </w:rPr>
        <w:tab/>
      </w:r>
      <w:r w:rsidR="009105F4" w:rsidRPr="00E618A5">
        <w:rPr>
          <w:rFonts w:asciiTheme="majorHAnsi" w:hAnsiTheme="majorHAnsi" w:cstheme="majorHAnsi"/>
          <w:sz w:val="22"/>
          <w:szCs w:val="22"/>
        </w:rPr>
        <w:t>Scranton, to end</w:t>
      </w:r>
      <w:r w:rsidR="008675EF" w:rsidRPr="00E618A5">
        <w:rPr>
          <w:rFonts w:asciiTheme="majorHAnsi" w:hAnsiTheme="majorHAnsi" w:cstheme="majorHAnsi"/>
          <w:sz w:val="22"/>
          <w:szCs w:val="22"/>
        </w:rPr>
        <w:tab/>
      </w:r>
    </w:p>
    <w:p w14:paraId="3DF8C05D" w14:textId="77777777" w:rsidR="00A54248" w:rsidRDefault="00A54248" w:rsidP="00E65FD4">
      <w:pPr>
        <w:ind w:left="720" w:firstLine="720"/>
        <w:rPr>
          <w:rFonts w:asciiTheme="majorHAnsi" w:hAnsiTheme="majorHAnsi" w:cstheme="majorHAnsi"/>
          <w:sz w:val="22"/>
          <w:szCs w:val="22"/>
        </w:rPr>
      </w:pPr>
    </w:p>
    <w:p w14:paraId="6FBB84C2" w14:textId="69249B91" w:rsidR="00577548" w:rsidRPr="00E024EC" w:rsidRDefault="00E65FD4" w:rsidP="00A54248">
      <w:pPr>
        <w:rPr>
          <w:rFonts w:asciiTheme="majorHAnsi" w:hAnsiTheme="majorHAnsi" w:cstheme="majorHAnsi"/>
          <w:sz w:val="22"/>
          <w:szCs w:val="22"/>
        </w:rPr>
      </w:pPr>
      <w:r>
        <w:rPr>
          <w:rFonts w:asciiTheme="majorHAnsi" w:hAnsiTheme="majorHAnsi" w:cstheme="majorHAnsi"/>
          <w:sz w:val="22"/>
          <w:szCs w:val="22"/>
        </w:rPr>
        <w:t>9/21</w:t>
      </w:r>
      <w:r w:rsidR="00577548" w:rsidRPr="00E618A5">
        <w:rPr>
          <w:rFonts w:asciiTheme="majorHAnsi" w:hAnsiTheme="majorHAnsi" w:cstheme="majorHAnsi"/>
          <w:sz w:val="22"/>
          <w:szCs w:val="22"/>
        </w:rPr>
        <w:t xml:space="preserve"> </w:t>
      </w:r>
      <w:r w:rsidR="00DB480E" w:rsidRPr="00E618A5">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9105F4" w:rsidRPr="00E618A5">
        <w:rPr>
          <w:rFonts w:asciiTheme="majorHAnsi" w:hAnsiTheme="majorHAnsi" w:cstheme="majorHAnsi"/>
          <w:b/>
          <w:bCs/>
          <w:sz w:val="22"/>
          <w:szCs w:val="22"/>
        </w:rPr>
        <w:t>Kristin George Bagdanov Zine Class</w:t>
      </w:r>
      <w:r w:rsidR="00E024EC">
        <w:rPr>
          <w:rFonts w:asciiTheme="majorHAnsi" w:hAnsiTheme="majorHAnsi" w:cstheme="majorHAnsi"/>
          <w:sz w:val="22"/>
          <w:szCs w:val="22"/>
        </w:rPr>
        <w:t>; Zine video</w:t>
      </w:r>
      <w:r w:rsidR="00A665F3">
        <w:rPr>
          <w:rFonts w:asciiTheme="majorHAnsi" w:hAnsiTheme="majorHAnsi" w:cstheme="majorHAnsi"/>
          <w:sz w:val="22"/>
          <w:szCs w:val="22"/>
        </w:rPr>
        <w:t xml:space="preserve"> and examples [canvas]</w:t>
      </w:r>
    </w:p>
    <w:p w14:paraId="23309C2E" w14:textId="77777777" w:rsidR="000B5C60" w:rsidRPr="00E618A5" w:rsidRDefault="000B5C60" w:rsidP="000B5C60">
      <w:pPr>
        <w:rPr>
          <w:rFonts w:asciiTheme="majorHAnsi" w:hAnsiTheme="majorHAnsi" w:cstheme="majorHAnsi"/>
          <w:sz w:val="22"/>
          <w:szCs w:val="22"/>
        </w:rPr>
      </w:pPr>
    </w:p>
    <w:p w14:paraId="5B46D5BF" w14:textId="14BCD501" w:rsidR="00E65FD4" w:rsidRPr="000100E6" w:rsidRDefault="00577548" w:rsidP="000100E6">
      <w:pPr>
        <w:rPr>
          <w:rFonts w:asciiTheme="majorHAnsi" w:hAnsiTheme="majorHAnsi" w:cstheme="majorHAnsi"/>
          <w:sz w:val="22"/>
          <w:szCs w:val="22"/>
          <w:u w:val="single"/>
        </w:rPr>
      </w:pPr>
      <w:r w:rsidRPr="00E618A5">
        <w:rPr>
          <w:rFonts w:asciiTheme="majorHAnsi" w:hAnsiTheme="majorHAnsi" w:cstheme="majorHAnsi"/>
          <w:sz w:val="22"/>
          <w:szCs w:val="22"/>
          <w:u w:val="single"/>
        </w:rPr>
        <w:lastRenderedPageBreak/>
        <w:t xml:space="preserve">Unit 2: </w:t>
      </w:r>
      <w:r w:rsidR="00535192">
        <w:rPr>
          <w:rFonts w:asciiTheme="majorHAnsi" w:hAnsiTheme="majorHAnsi" w:cstheme="majorHAnsi"/>
          <w:sz w:val="22"/>
          <w:szCs w:val="22"/>
          <w:u w:val="single"/>
        </w:rPr>
        <w:t xml:space="preserve">After the </w:t>
      </w:r>
      <w:r w:rsidR="0008491A">
        <w:rPr>
          <w:rFonts w:asciiTheme="majorHAnsi" w:hAnsiTheme="majorHAnsi" w:cstheme="majorHAnsi"/>
          <w:sz w:val="22"/>
          <w:szCs w:val="22"/>
          <w:u w:val="single"/>
        </w:rPr>
        <w:t>E</w:t>
      </w:r>
      <w:r w:rsidR="00535192">
        <w:rPr>
          <w:rFonts w:asciiTheme="majorHAnsi" w:hAnsiTheme="majorHAnsi" w:cstheme="majorHAnsi"/>
          <w:sz w:val="22"/>
          <w:szCs w:val="22"/>
          <w:u w:val="single"/>
        </w:rPr>
        <w:t>nd</w:t>
      </w:r>
      <w:r w:rsidRPr="00E618A5">
        <w:rPr>
          <w:rFonts w:asciiTheme="majorHAnsi" w:hAnsiTheme="majorHAnsi" w:cstheme="majorHAnsi"/>
          <w:sz w:val="22"/>
          <w:szCs w:val="22"/>
          <w:u w:val="single"/>
        </w:rPr>
        <w:t xml:space="preserve"> of the World</w:t>
      </w:r>
    </w:p>
    <w:p w14:paraId="62C83BCD" w14:textId="36AB0E0D" w:rsidR="00E65FD4"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9/23</w:t>
      </w:r>
      <w:r w:rsidRPr="00E618A5">
        <w:rPr>
          <w:rFonts w:asciiTheme="majorHAnsi" w:hAnsiTheme="majorHAnsi" w:cstheme="majorHAnsi"/>
          <w:sz w:val="22"/>
          <w:szCs w:val="22"/>
        </w:rPr>
        <w:t xml:space="preserve"> </w:t>
      </w:r>
      <w:r w:rsidRPr="00E618A5">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E618A5">
        <w:rPr>
          <w:rFonts w:asciiTheme="majorHAnsi" w:hAnsiTheme="majorHAnsi" w:cstheme="majorHAnsi"/>
          <w:sz w:val="22"/>
          <w:szCs w:val="22"/>
        </w:rPr>
        <w:t>Tsing, vi-52</w:t>
      </w:r>
    </w:p>
    <w:p w14:paraId="7DC439C6" w14:textId="77777777" w:rsidR="00A54248" w:rsidRDefault="00A54248" w:rsidP="00E65FD4">
      <w:pPr>
        <w:ind w:left="720" w:firstLine="720"/>
        <w:rPr>
          <w:rFonts w:asciiTheme="majorHAnsi" w:hAnsiTheme="majorHAnsi" w:cstheme="majorHAnsi"/>
          <w:sz w:val="22"/>
          <w:szCs w:val="22"/>
        </w:rPr>
      </w:pPr>
    </w:p>
    <w:p w14:paraId="5F9BE971" w14:textId="0AF896F7" w:rsidR="00577548"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9/28</w:t>
      </w:r>
      <w:r w:rsidR="00577548" w:rsidRPr="00E618A5">
        <w:rPr>
          <w:rFonts w:asciiTheme="majorHAnsi" w:hAnsiTheme="majorHAnsi" w:cstheme="majorHAnsi"/>
          <w:sz w:val="22"/>
          <w:szCs w:val="22"/>
        </w:rPr>
        <w:t xml:space="preserve"> </w:t>
      </w:r>
      <w:r w:rsidR="00DB480E" w:rsidRPr="00E618A5">
        <w:rPr>
          <w:rFonts w:asciiTheme="majorHAnsi" w:hAnsiTheme="majorHAnsi" w:cstheme="majorHAnsi"/>
          <w:sz w:val="22"/>
          <w:szCs w:val="22"/>
        </w:rPr>
        <w:tab/>
      </w:r>
      <w:r>
        <w:rPr>
          <w:rFonts w:asciiTheme="majorHAnsi" w:hAnsiTheme="majorHAnsi" w:cstheme="majorHAnsi"/>
          <w:sz w:val="22"/>
          <w:szCs w:val="22"/>
        </w:rPr>
        <w:tab/>
      </w:r>
      <w:r w:rsidR="00E618A5">
        <w:rPr>
          <w:rFonts w:asciiTheme="majorHAnsi" w:hAnsiTheme="majorHAnsi" w:cstheme="majorHAnsi"/>
          <w:sz w:val="22"/>
          <w:szCs w:val="22"/>
        </w:rPr>
        <w:tab/>
      </w:r>
      <w:r w:rsidR="00E618A5" w:rsidRPr="00E618A5">
        <w:rPr>
          <w:rFonts w:asciiTheme="majorHAnsi" w:hAnsiTheme="majorHAnsi" w:cstheme="majorHAnsi"/>
          <w:b/>
          <w:bCs/>
          <w:sz w:val="22"/>
          <w:szCs w:val="22"/>
        </w:rPr>
        <w:t>Zine Work Session (Adobe Studio)</w:t>
      </w:r>
      <w:r w:rsidR="00174CA1" w:rsidRPr="00E618A5">
        <w:rPr>
          <w:rFonts w:asciiTheme="majorHAnsi" w:hAnsiTheme="majorHAnsi" w:cstheme="majorHAnsi"/>
          <w:sz w:val="22"/>
          <w:szCs w:val="22"/>
        </w:rPr>
        <w:tab/>
      </w:r>
    </w:p>
    <w:p w14:paraId="727CAFE4" w14:textId="77777777" w:rsidR="00A54248" w:rsidRDefault="00A54248" w:rsidP="00E65FD4">
      <w:pPr>
        <w:ind w:left="720" w:firstLine="720"/>
        <w:rPr>
          <w:rFonts w:asciiTheme="majorHAnsi" w:hAnsiTheme="majorHAnsi" w:cstheme="majorHAnsi"/>
          <w:sz w:val="22"/>
          <w:szCs w:val="22"/>
        </w:rPr>
      </w:pPr>
    </w:p>
    <w:p w14:paraId="600F0E91" w14:textId="16F7A668" w:rsidR="00D87C64"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9/30</w:t>
      </w:r>
      <w:r w:rsidR="00577548" w:rsidRPr="00E618A5">
        <w:rPr>
          <w:rFonts w:asciiTheme="majorHAnsi" w:hAnsiTheme="majorHAnsi" w:cstheme="majorHAnsi"/>
          <w:sz w:val="22"/>
          <w:szCs w:val="22"/>
        </w:rPr>
        <w:t xml:space="preserve"> </w:t>
      </w:r>
      <w:r>
        <w:rPr>
          <w:rFonts w:asciiTheme="majorHAnsi" w:hAnsiTheme="majorHAnsi" w:cstheme="majorHAnsi"/>
          <w:sz w:val="22"/>
          <w:szCs w:val="22"/>
        </w:rPr>
        <w:tab/>
      </w:r>
      <w:r w:rsidR="00DB480E" w:rsidRPr="00E618A5">
        <w:rPr>
          <w:rFonts w:asciiTheme="majorHAnsi" w:hAnsiTheme="majorHAnsi" w:cstheme="majorHAnsi"/>
          <w:sz w:val="22"/>
          <w:szCs w:val="22"/>
        </w:rPr>
        <w:tab/>
      </w:r>
      <w:r w:rsidR="00E618A5">
        <w:rPr>
          <w:rFonts w:asciiTheme="majorHAnsi" w:hAnsiTheme="majorHAnsi" w:cstheme="majorHAnsi"/>
          <w:sz w:val="22"/>
          <w:szCs w:val="22"/>
        </w:rPr>
        <w:tab/>
      </w:r>
      <w:r w:rsidR="00882237">
        <w:rPr>
          <w:rFonts w:asciiTheme="majorHAnsi" w:hAnsiTheme="majorHAnsi" w:cstheme="majorHAnsi"/>
          <w:b/>
          <w:bCs/>
          <w:sz w:val="22"/>
          <w:szCs w:val="22"/>
        </w:rPr>
        <w:t>Zine Works Session (Adobe Studio)</w:t>
      </w:r>
      <w:r w:rsidR="00577548" w:rsidRPr="00E618A5">
        <w:rPr>
          <w:rFonts w:asciiTheme="majorHAnsi" w:hAnsiTheme="majorHAnsi" w:cstheme="majorHAnsi"/>
          <w:sz w:val="22"/>
          <w:szCs w:val="22"/>
        </w:rPr>
        <w:tab/>
      </w:r>
      <w:r w:rsidR="00D87C64" w:rsidRPr="00E618A5">
        <w:rPr>
          <w:rFonts w:asciiTheme="majorHAnsi" w:hAnsiTheme="majorHAnsi" w:cstheme="majorHAnsi"/>
          <w:sz w:val="22"/>
          <w:szCs w:val="22"/>
        </w:rPr>
        <w:t xml:space="preserve"> </w:t>
      </w:r>
      <w:r w:rsidR="00577548" w:rsidRPr="00E618A5">
        <w:rPr>
          <w:rFonts w:asciiTheme="majorHAnsi" w:hAnsiTheme="majorHAnsi" w:cstheme="majorHAnsi"/>
          <w:sz w:val="22"/>
          <w:szCs w:val="22"/>
        </w:rPr>
        <w:tab/>
      </w:r>
      <w:r w:rsidR="008675EF" w:rsidRPr="00E618A5">
        <w:rPr>
          <w:rFonts w:asciiTheme="majorHAnsi" w:hAnsiTheme="majorHAnsi" w:cstheme="majorHAnsi"/>
          <w:sz w:val="22"/>
          <w:szCs w:val="22"/>
        </w:rPr>
        <w:tab/>
      </w:r>
      <w:r w:rsidR="00174CA1" w:rsidRPr="00E618A5">
        <w:rPr>
          <w:rFonts w:asciiTheme="majorHAnsi" w:hAnsiTheme="majorHAnsi" w:cstheme="majorHAnsi"/>
          <w:sz w:val="22"/>
          <w:szCs w:val="22"/>
        </w:rPr>
        <w:tab/>
      </w:r>
    </w:p>
    <w:p w14:paraId="7AA8AD4F" w14:textId="77777777" w:rsidR="00A54248" w:rsidRDefault="00A54248" w:rsidP="00E65FD4">
      <w:pPr>
        <w:ind w:left="720" w:firstLine="720"/>
        <w:rPr>
          <w:rFonts w:asciiTheme="majorHAnsi" w:hAnsiTheme="majorHAnsi" w:cstheme="majorHAnsi"/>
          <w:sz w:val="22"/>
          <w:szCs w:val="22"/>
        </w:rPr>
      </w:pPr>
    </w:p>
    <w:p w14:paraId="5AAE8AC8" w14:textId="77777777" w:rsidR="00882237" w:rsidRDefault="00E65FD4" w:rsidP="00A54248">
      <w:pPr>
        <w:rPr>
          <w:rFonts w:asciiTheme="majorHAnsi" w:hAnsiTheme="majorHAnsi" w:cstheme="majorHAnsi"/>
          <w:sz w:val="22"/>
          <w:szCs w:val="22"/>
        </w:rPr>
      </w:pPr>
      <w:r>
        <w:rPr>
          <w:rFonts w:asciiTheme="majorHAnsi" w:hAnsiTheme="majorHAnsi" w:cstheme="majorHAnsi"/>
          <w:sz w:val="22"/>
          <w:szCs w:val="22"/>
        </w:rPr>
        <w:t>10/5</w:t>
      </w:r>
      <w:r w:rsidR="00577548" w:rsidRPr="00E618A5">
        <w:rPr>
          <w:rFonts w:asciiTheme="majorHAnsi" w:hAnsiTheme="majorHAnsi" w:cstheme="majorHAnsi"/>
          <w:sz w:val="22"/>
          <w:szCs w:val="22"/>
        </w:rPr>
        <w:t xml:space="preserve"> </w:t>
      </w:r>
      <w:r>
        <w:rPr>
          <w:rFonts w:asciiTheme="majorHAnsi" w:hAnsiTheme="majorHAnsi" w:cstheme="majorHAnsi"/>
          <w:sz w:val="22"/>
          <w:szCs w:val="22"/>
        </w:rPr>
        <w:tab/>
      </w:r>
      <w:r w:rsidR="00577548" w:rsidRPr="00E618A5">
        <w:rPr>
          <w:rFonts w:asciiTheme="majorHAnsi" w:hAnsiTheme="majorHAnsi" w:cstheme="majorHAnsi"/>
          <w:sz w:val="22"/>
          <w:szCs w:val="22"/>
        </w:rPr>
        <w:tab/>
      </w:r>
      <w:r w:rsidR="00DB480E" w:rsidRPr="00E618A5">
        <w:rPr>
          <w:rFonts w:asciiTheme="majorHAnsi" w:hAnsiTheme="majorHAnsi" w:cstheme="majorHAnsi"/>
          <w:sz w:val="22"/>
          <w:szCs w:val="22"/>
        </w:rPr>
        <w:tab/>
      </w:r>
      <w:r w:rsidR="00E618A5" w:rsidRPr="00E618A5">
        <w:rPr>
          <w:rFonts w:asciiTheme="majorHAnsi" w:hAnsiTheme="majorHAnsi" w:cstheme="majorHAnsi"/>
          <w:b/>
          <w:bCs/>
          <w:sz w:val="22"/>
          <w:szCs w:val="22"/>
        </w:rPr>
        <w:t>Zines Due</w:t>
      </w:r>
      <w:r>
        <w:rPr>
          <w:rFonts w:asciiTheme="majorHAnsi" w:hAnsiTheme="majorHAnsi" w:cstheme="majorHAnsi"/>
          <w:sz w:val="22"/>
          <w:szCs w:val="22"/>
        </w:rPr>
        <w:t xml:space="preserve">; </w:t>
      </w:r>
      <w:r w:rsidR="00882237" w:rsidRPr="00E618A5">
        <w:rPr>
          <w:rFonts w:asciiTheme="majorHAnsi" w:hAnsiTheme="majorHAnsi" w:cstheme="majorHAnsi"/>
          <w:sz w:val="22"/>
          <w:szCs w:val="22"/>
        </w:rPr>
        <w:t>Tsing, 57-</w:t>
      </w:r>
      <w:r w:rsidR="00882237">
        <w:rPr>
          <w:rFonts w:asciiTheme="majorHAnsi" w:hAnsiTheme="majorHAnsi" w:cstheme="majorHAnsi"/>
          <w:sz w:val="22"/>
          <w:szCs w:val="22"/>
        </w:rPr>
        <w:t>84</w:t>
      </w:r>
      <w:r w:rsidR="00882237" w:rsidRPr="00E618A5">
        <w:rPr>
          <w:rFonts w:asciiTheme="majorHAnsi" w:hAnsiTheme="majorHAnsi" w:cstheme="majorHAnsi"/>
          <w:sz w:val="22"/>
          <w:szCs w:val="22"/>
        </w:rPr>
        <w:tab/>
      </w:r>
    </w:p>
    <w:p w14:paraId="0BE5A576" w14:textId="77777777" w:rsidR="00A54248" w:rsidRDefault="00A54248" w:rsidP="00E65FD4">
      <w:pPr>
        <w:ind w:left="720" w:firstLine="720"/>
        <w:rPr>
          <w:rFonts w:asciiTheme="majorHAnsi" w:hAnsiTheme="majorHAnsi" w:cstheme="majorHAnsi"/>
          <w:sz w:val="22"/>
          <w:szCs w:val="22"/>
        </w:rPr>
      </w:pPr>
    </w:p>
    <w:p w14:paraId="5D6F93A6" w14:textId="6060FE1B" w:rsidR="00882237" w:rsidRDefault="00E65FD4" w:rsidP="00A54248">
      <w:pPr>
        <w:rPr>
          <w:rFonts w:asciiTheme="majorHAnsi" w:hAnsiTheme="majorHAnsi" w:cstheme="majorHAnsi"/>
          <w:sz w:val="22"/>
          <w:szCs w:val="22"/>
        </w:rPr>
      </w:pPr>
      <w:r>
        <w:rPr>
          <w:rFonts w:asciiTheme="majorHAnsi" w:hAnsiTheme="majorHAnsi" w:cstheme="majorHAnsi"/>
          <w:sz w:val="22"/>
          <w:szCs w:val="22"/>
        </w:rPr>
        <w:t>10/7</w:t>
      </w:r>
      <w:r w:rsidR="00577548" w:rsidRPr="00E618A5">
        <w:rPr>
          <w:rFonts w:asciiTheme="majorHAnsi" w:hAnsiTheme="majorHAnsi" w:cstheme="majorHAnsi"/>
          <w:sz w:val="22"/>
          <w:szCs w:val="22"/>
        </w:rPr>
        <w:t xml:space="preserve"> </w:t>
      </w:r>
      <w:r w:rsidR="000B5C60" w:rsidRPr="00E618A5">
        <w:rPr>
          <w:rFonts w:asciiTheme="majorHAnsi" w:hAnsiTheme="majorHAnsi" w:cstheme="majorHAnsi"/>
          <w:sz w:val="22"/>
          <w:szCs w:val="22"/>
        </w:rPr>
        <w:tab/>
      </w:r>
      <w:r>
        <w:rPr>
          <w:rFonts w:asciiTheme="majorHAnsi" w:hAnsiTheme="majorHAnsi" w:cstheme="majorHAnsi"/>
          <w:sz w:val="22"/>
          <w:szCs w:val="22"/>
        </w:rPr>
        <w:tab/>
      </w:r>
      <w:r w:rsidR="00DB480E" w:rsidRPr="00E618A5">
        <w:rPr>
          <w:rFonts w:asciiTheme="majorHAnsi" w:hAnsiTheme="majorHAnsi" w:cstheme="majorHAnsi"/>
          <w:sz w:val="22"/>
          <w:szCs w:val="22"/>
        </w:rPr>
        <w:tab/>
      </w:r>
      <w:r w:rsidR="00882237">
        <w:rPr>
          <w:rFonts w:asciiTheme="majorHAnsi" w:hAnsiTheme="majorHAnsi" w:cstheme="majorHAnsi"/>
          <w:sz w:val="22"/>
          <w:szCs w:val="22"/>
        </w:rPr>
        <w:t>Tsing, 85-135</w:t>
      </w:r>
    </w:p>
    <w:p w14:paraId="728D62A2" w14:textId="77777777" w:rsidR="00A54248" w:rsidRDefault="00A54248" w:rsidP="00E65FD4">
      <w:pPr>
        <w:ind w:left="720" w:firstLine="720"/>
        <w:rPr>
          <w:rFonts w:asciiTheme="majorHAnsi" w:hAnsiTheme="majorHAnsi" w:cstheme="majorHAnsi"/>
          <w:sz w:val="22"/>
          <w:szCs w:val="22"/>
        </w:rPr>
      </w:pPr>
    </w:p>
    <w:p w14:paraId="0A810AD0" w14:textId="2A9BEE7F" w:rsidR="000B5C60"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10/14</w:t>
      </w:r>
      <w:r w:rsidR="00577548" w:rsidRPr="00E618A5">
        <w:rPr>
          <w:rFonts w:asciiTheme="majorHAnsi" w:hAnsiTheme="majorHAnsi" w:cstheme="majorHAnsi"/>
          <w:sz w:val="22"/>
          <w:szCs w:val="22"/>
        </w:rPr>
        <w:t xml:space="preserve"> </w:t>
      </w:r>
      <w:r w:rsidR="000B5C60" w:rsidRPr="00E618A5">
        <w:rPr>
          <w:rFonts w:asciiTheme="majorHAnsi" w:hAnsiTheme="majorHAnsi" w:cstheme="majorHAnsi"/>
          <w:sz w:val="22"/>
          <w:szCs w:val="22"/>
        </w:rPr>
        <w:tab/>
      </w:r>
      <w:r w:rsidR="00DB480E" w:rsidRPr="00E618A5">
        <w:rPr>
          <w:rFonts w:asciiTheme="majorHAnsi" w:hAnsiTheme="majorHAnsi" w:cstheme="majorHAnsi"/>
          <w:sz w:val="22"/>
          <w:szCs w:val="22"/>
        </w:rPr>
        <w:tab/>
      </w:r>
      <w:r>
        <w:rPr>
          <w:rFonts w:asciiTheme="majorHAnsi" w:hAnsiTheme="majorHAnsi" w:cstheme="majorHAnsi"/>
          <w:sz w:val="22"/>
          <w:szCs w:val="22"/>
        </w:rPr>
        <w:tab/>
      </w:r>
      <w:r w:rsidR="009105F4" w:rsidRPr="00E618A5">
        <w:rPr>
          <w:rFonts w:asciiTheme="majorHAnsi" w:hAnsiTheme="majorHAnsi" w:cstheme="majorHAnsi"/>
          <w:sz w:val="22"/>
          <w:szCs w:val="22"/>
        </w:rPr>
        <w:t>Tsing</w:t>
      </w:r>
      <w:r w:rsidR="00477437" w:rsidRPr="00E618A5">
        <w:rPr>
          <w:rFonts w:asciiTheme="majorHAnsi" w:hAnsiTheme="majorHAnsi" w:cstheme="majorHAnsi"/>
          <w:sz w:val="22"/>
          <w:szCs w:val="22"/>
        </w:rPr>
        <w:t xml:space="preserve">, </w:t>
      </w:r>
      <w:r w:rsidR="00882237">
        <w:rPr>
          <w:rFonts w:asciiTheme="majorHAnsi" w:hAnsiTheme="majorHAnsi" w:cstheme="majorHAnsi"/>
          <w:sz w:val="22"/>
          <w:szCs w:val="22"/>
        </w:rPr>
        <w:t>136-226</w:t>
      </w:r>
    </w:p>
    <w:p w14:paraId="6E15A38F" w14:textId="77777777" w:rsidR="00A54248" w:rsidRDefault="00A54248" w:rsidP="00E65FD4">
      <w:pPr>
        <w:ind w:left="720" w:firstLine="720"/>
        <w:rPr>
          <w:rFonts w:asciiTheme="majorHAnsi" w:hAnsiTheme="majorHAnsi" w:cstheme="majorHAnsi"/>
          <w:sz w:val="22"/>
          <w:szCs w:val="22"/>
        </w:rPr>
      </w:pPr>
    </w:p>
    <w:p w14:paraId="4F6FD06C" w14:textId="4EB9FDDA" w:rsidR="00882237" w:rsidRDefault="00E65FD4" w:rsidP="00A54248">
      <w:pPr>
        <w:rPr>
          <w:rFonts w:asciiTheme="majorHAnsi" w:hAnsiTheme="majorHAnsi" w:cstheme="majorHAnsi"/>
          <w:sz w:val="22"/>
          <w:szCs w:val="22"/>
        </w:rPr>
      </w:pPr>
      <w:r>
        <w:rPr>
          <w:rFonts w:asciiTheme="majorHAnsi" w:hAnsiTheme="majorHAnsi" w:cstheme="majorHAnsi"/>
          <w:sz w:val="22"/>
          <w:szCs w:val="22"/>
        </w:rPr>
        <w:t>10/19</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882237">
        <w:rPr>
          <w:rFonts w:asciiTheme="majorHAnsi" w:hAnsiTheme="majorHAnsi" w:cstheme="majorHAnsi"/>
          <w:sz w:val="22"/>
          <w:szCs w:val="22"/>
        </w:rPr>
        <w:t>Tsing, 227- end</w:t>
      </w:r>
    </w:p>
    <w:p w14:paraId="18B8356E" w14:textId="77777777" w:rsidR="00A54248" w:rsidRDefault="00A54248" w:rsidP="00E65FD4">
      <w:pPr>
        <w:ind w:left="720" w:firstLine="720"/>
        <w:rPr>
          <w:rFonts w:asciiTheme="majorHAnsi" w:hAnsiTheme="majorHAnsi" w:cstheme="majorHAnsi"/>
          <w:sz w:val="22"/>
          <w:szCs w:val="22"/>
        </w:rPr>
      </w:pPr>
    </w:p>
    <w:p w14:paraId="7D52B52A" w14:textId="77777777" w:rsidR="00882237" w:rsidRPr="00E65FD4" w:rsidRDefault="00E65FD4" w:rsidP="00882237">
      <w:pPr>
        <w:rPr>
          <w:rFonts w:asciiTheme="majorHAnsi" w:hAnsiTheme="majorHAnsi" w:cstheme="majorHAnsi"/>
          <w:b/>
          <w:bCs/>
          <w:sz w:val="22"/>
          <w:szCs w:val="22"/>
        </w:rPr>
      </w:pPr>
      <w:r>
        <w:rPr>
          <w:rFonts w:asciiTheme="majorHAnsi" w:hAnsiTheme="majorHAnsi" w:cstheme="majorHAnsi"/>
          <w:sz w:val="22"/>
          <w:szCs w:val="22"/>
        </w:rPr>
        <w:t>10/21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882237" w:rsidRPr="00E618A5">
        <w:rPr>
          <w:rFonts w:asciiTheme="majorHAnsi" w:hAnsiTheme="majorHAnsi" w:cstheme="majorHAnsi"/>
          <w:b/>
          <w:bCs/>
          <w:sz w:val="22"/>
          <w:szCs w:val="22"/>
        </w:rPr>
        <w:t>Take Home Exam (No Class Meeting)</w:t>
      </w:r>
    </w:p>
    <w:p w14:paraId="40AA39DD" w14:textId="77777777" w:rsidR="00A54248" w:rsidRDefault="00A54248" w:rsidP="00882237">
      <w:pPr>
        <w:rPr>
          <w:rFonts w:asciiTheme="majorHAnsi" w:hAnsiTheme="majorHAnsi" w:cstheme="majorHAnsi"/>
          <w:sz w:val="22"/>
          <w:szCs w:val="22"/>
        </w:rPr>
      </w:pPr>
    </w:p>
    <w:p w14:paraId="103A0B46" w14:textId="0077E2F8" w:rsidR="00577548"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10/26</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882237" w:rsidRPr="00E618A5">
        <w:rPr>
          <w:rFonts w:asciiTheme="majorHAnsi" w:hAnsiTheme="majorHAnsi" w:cstheme="majorHAnsi"/>
          <w:sz w:val="22"/>
          <w:szCs w:val="22"/>
        </w:rPr>
        <w:t>Silko, 1-40</w:t>
      </w:r>
      <w:r w:rsidR="00882237">
        <w:rPr>
          <w:rFonts w:asciiTheme="majorHAnsi" w:hAnsiTheme="majorHAnsi" w:cstheme="majorHAnsi"/>
          <w:sz w:val="22"/>
          <w:szCs w:val="22"/>
        </w:rPr>
        <w:t xml:space="preserve">; </w:t>
      </w:r>
      <w:r w:rsidR="00882237" w:rsidRPr="00E618A5">
        <w:rPr>
          <w:rFonts w:asciiTheme="majorHAnsi" w:hAnsiTheme="majorHAnsi" w:cstheme="majorHAnsi"/>
          <w:sz w:val="22"/>
          <w:szCs w:val="22"/>
        </w:rPr>
        <w:t>Voyles, “Preface” [canvas]</w:t>
      </w:r>
    </w:p>
    <w:p w14:paraId="44A149B2" w14:textId="77777777" w:rsidR="00A54248" w:rsidRDefault="00A54248" w:rsidP="00E65FD4">
      <w:pPr>
        <w:ind w:left="720" w:firstLine="720"/>
        <w:rPr>
          <w:rFonts w:asciiTheme="majorHAnsi" w:hAnsiTheme="majorHAnsi" w:cstheme="majorHAnsi"/>
          <w:sz w:val="22"/>
          <w:szCs w:val="22"/>
        </w:rPr>
      </w:pPr>
    </w:p>
    <w:p w14:paraId="4EE7AF89" w14:textId="2F8790A6" w:rsidR="00D87C64" w:rsidRPr="00E618A5" w:rsidRDefault="00B40BB5" w:rsidP="00A54248">
      <w:pPr>
        <w:rPr>
          <w:rFonts w:asciiTheme="majorHAnsi" w:hAnsiTheme="majorHAnsi" w:cstheme="majorHAnsi"/>
          <w:sz w:val="22"/>
          <w:szCs w:val="22"/>
        </w:rPr>
      </w:pPr>
      <w:r>
        <w:rPr>
          <w:rFonts w:asciiTheme="majorHAnsi" w:hAnsiTheme="majorHAnsi" w:cstheme="majorHAnsi"/>
          <w:sz w:val="22"/>
          <w:szCs w:val="22"/>
        </w:rPr>
        <w:t>11/2</w:t>
      </w:r>
      <w:r w:rsidR="00E65FD4">
        <w:rPr>
          <w:rFonts w:asciiTheme="majorHAnsi" w:hAnsiTheme="majorHAnsi" w:cstheme="majorHAnsi"/>
          <w:sz w:val="22"/>
          <w:szCs w:val="22"/>
        </w:rPr>
        <w:tab/>
      </w:r>
      <w:r w:rsidR="00E65FD4">
        <w:rPr>
          <w:rFonts w:asciiTheme="majorHAnsi" w:hAnsiTheme="majorHAnsi" w:cstheme="majorHAnsi"/>
          <w:sz w:val="22"/>
          <w:szCs w:val="22"/>
        </w:rPr>
        <w:tab/>
      </w:r>
      <w:r w:rsidR="00E65FD4">
        <w:rPr>
          <w:rFonts w:asciiTheme="majorHAnsi" w:hAnsiTheme="majorHAnsi" w:cstheme="majorHAnsi"/>
          <w:sz w:val="22"/>
          <w:szCs w:val="22"/>
        </w:rPr>
        <w:tab/>
      </w:r>
      <w:r w:rsidR="00882237" w:rsidRPr="00E618A5">
        <w:rPr>
          <w:rFonts w:asciiTheme="majorHAnsi" w:hAnsiTheme="majorHAnsi" w:cstheme="majorHAnsi"/>
          <w:sz w:val="22"/>
          <w:szCs w:val="22"/>
        </w:rPr>
        <w:t>Silko, 41-80</w:t>
      </w:r>
      <w:r w:rsidR="00882237">
        <w:rPr>
          <w:rFonts w:asciiTheme="majorHAnsi" w:hAnsiTheme="majorHAnsi" w:cstheme="majorHAnsi"/>
          <w:sz w:val="22"/>
          <w:szCs w:val="22"/>
        </w:rPr>
        <w:t xml:space="preserve">; </w:t>
      </w:r>
      <w:r w:rsidR="00882237" w:rsidRPr="00E618A5">
        <w:rPr>
          <w:rFonts w:asciiTheme="majorHAnsi" w:hAnsiTheme="majorHAnsi" w:cstheme="majorHAnsi"/>
          <w:sz w:val="22"/>
          <w:szCs w:val="22"/>
        </w:rPr>
        <w:t>Voyles, “Introduction,” 1-11 [canvas]</w:t>
      </w:r>
    </w:p>
    <w:p w14:paraId="437C9ECF" w14:textId="77777777" w:rsidR="00A54248" w:rsidRDefault="00A54248" w:rsidP="00E65FD4">
      <w:pPr>
        <w:ind w:left="720" w:firstLine="720"/>
        <w:rPr>
          <w:rFonts w:asciiTheme="majorHAnsi" w:hAnsiTheme="majorHAnsi" w:cstheme="majorHAnsi"/>
          <w:sz w:val="22"/>
          <w:szCs w:val="22"/>
        </w:rPr>
      </w:pPr>
    </w:p>
    <w:p w14:paraId="56EB5A29" w14:textId="711CA69F" w:rsidR="00E65FD4" w:rsidRDefault="00E65FD4" w:rsidP="00A54248">
      <w:pPr>
        <w:rPr>
          <w:rFonts w:asciiTheme="majorHAnsi" w:hAnsiTheme="majorHAnsi" w:cstheme="majorHAnsi"/>
          <w:sz w:val="22"/>
          <w:szCs w:val="22"/>
        </w:rPr>
      </w:pPr>
      <w:r>
        <w:rPr>
          <w:rFonts w:asciiTheme="majorHAnsi" w:hAnsiTheme="majorHAnsi" w:cstheme="majorHAnsi"/>
          <w:sz w:val="22"/>
          <w:szCs w:val="22"/>
        </w:rPr>
        <w:t>11/</w:t>
      </w:r>
      <w:r w:rsidR="00B40BB5">
        <w:rPr>
          <w:rFonts w:asciiTheme="majorHAnsi" w:hAnsiTheme="majorHAnsi" w:cstheme="majorHAnsi"/>
          <w:sz w:val="22"/>
          <w:szCs w:val="22"/>
        </w:rPr>
        <w:t>4</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882237" w:rsidRPr="00E618A5">
        <w:rPr>
          <w:rFonts w:asciiTheme="majorHAnsi" w:hAnsiTheme="majorHAnsi" w:cstheme="majorHAnsi"/>
          <w:sz w:val="22"/>
          <w:szCs w:val="22"/>
        </w:rPr>
        <w:t>Silko, 81-120</w:t>
      </w:r>
      <w:r w:rsidR="00882237">
        <w:rPr>
          <w:rFonts w:asciiTheme="majorHAnsi" w:hAnsiTheme="majorHAnsi" w:cstheme="majorHAnsi"/>
          <w:sz w:val="22"/>
          <w:szCs w:val="22"/>
        </w:rPr>
        <w:t xml:space="preserve">; </w:t>
      </w:r>
      <w:r w:rsidR="00882237" w:rsidRPr="00E618A5">
        <w:rPr>
          <w:rFonts w:asciiTheme="majorHAnsi" w:hAnsiTheme="majorHAnsi" w:cstheme="majorHAnsi"/>
          <w:sz w:val="22"/>
          <w:szCs w:val="22"/>
        </w:rPr>
        <w:t>Voyles, “Introduction,”</w:t>
      </w:r>
      <w:r w:rsidR="00882237">
        <w:rPr>
          <w:rFonts w:asciiTheme="majorHAnsi" w:hAnsiTheme="majorHAnsi" w:cstheme="majorHAnsi"/>
          <w:sz w:val="22"/>
          <w:szCs w:val="22"/>
        </w:rPr>
        <w:t xml:space="preserve"> </w:t>
      </w:r>
      <w:r w:rsidR="00882237" w:rsidRPr="00E618A5">
        <w:rPr>
          <w:rFonts w:asciiTheme="majorHAnsi" w:hAnsiTheme="majorHAnsi" w:cstheme="majorHAnsi"/>
          <w:sz w:val="22"/>
          <w:szCs w:val="22"/>
        </w:rPr>
        <w:t>12-26 [canvas]</w:t>
      </w:r>
      <w:r>
        <w:rPr>
          <w:rFonts w:asciiTheme="majorHAnsi" w:hAnsiTheme="majorHAnsi" w:cstheme="majorHAnsi"/>
          <w:sz w:val="22"/>
          <w:szCs w:val="22"/>
        </w:rPr>
        <w:tab/>
      </w:r>
    </w:p>
    <w:p w14:paraId="5EEC4767" w14:textId="77777777" w:rsidR="00A54248" w:rsidRDefault="00A54248" w:rsidP="00E65FD4">
      <w:pPr>
        <w:ind w:left="720" w:firstLine="720"/>
        <w:rPr>
          <w:rFonts w:asciiTheme="majorHAnsi" w:hAnsiTheme="majorHAnsi" w:cstheme="majorHAnsi"/>
          <w:sz w:val="22"/>
          <w:szCs w:val="22"/>
        </w:rPr>
      </w:pPr>
    </w:p>
    <w:p w14:paraId="77202D5F" w14:textId="3B339D9E" w:rsidR="00FE51CF"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11/</w:t>
      </w:r>
      <w:r w:rsidR="00B40BB5">
        <w:rPr>
          <w:rFonts w:asciiTheme="majorHAnsi" w:hAnsiTheme="majorHAnsi" w:cstheme="majorHAnsi"/>
          <w:sz w:val="22"/>
          <w:szCs w:val="22"/>
        </w:rPr>
        <w:t>9</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882237" w:rsidRPr="00E618A5">
        <w:rPr>
          <w:rFonts w:asciiTheme="majorHAnsi" w:hAnsiTheme="majorHAnsi" w:cstheme="majorHAnsi"/>
          <w:sz w:val="22"/>
          <w:szCs w:val="22"/>
        </w:rPr>
        <w:t>Silko, 121-160</w:t>
      </w:r>
      <w:r w:rsidR="00882237">
        <w:rPr>
          <w:rFonts w:asciiTheme="majorHAnsi" w:hAnsiTheme="majorHAnsi" w:cstheme="majorHAnsi"/>
          <w:sz w:val="22"/>
          <w:szCs w:val="22"/>
        </w:rPr>
        <w:t xml:space="preserve">; </w:t>
      </w:r>
      <w:r w:rsidR="00882237" w:rsidRPr="00E618A5">
        <w:rPr>
          <w:rFonts w:asciiTheme="majorHAnsi" w:hAnsiTheme="majorHAnsi" w:cstheme="majorHAnsi"/>
          <w:sz w:val="22"/>
          <w:szCs w:val="22"/>
        </w:rPr>
        <w:t>Voyles, “Monsters,” 151-165 [canvas]</w:t>
      </w:r>
    </w:p>
    <w:p w14:paraId="1BD68EF9" w14:textId="77777777" w:rsidR="00A54248" w:rsidRDefault="00A54248" w:rsidP="00E65FD4">
      <w:pPr>
        <w:ind w:left="720" w:firstLine="720"/>
        <w:rPr>
          <w:rFonts w:asciiTheme="majorHAnsi" w:hAnsiTheme="majorHAnsi" w:cstheme="majorHAnsi"/>
          <w:sz w:val="22"/>
          <w:szCs w:val="22"/>
        </w:rPr>
      </w:pPr>
    </w:p>
    <w:p w14:paraId="3C6990A1" w14:textId="28224EC6" w:rsidR="000B5C60" w:rsidRPr="00E65FD4" w:rsidRDefault="00E65FD4" w:rsidP="00A54248">
      <w:pPr>
        <w:rPr>
          <w:rFonts w:asciiTheme="majorHAnsi" w:hAnsiTheme="majorHAnsi" w:cstheme="majorHAnsi"/>
          <w:b/>
          <w:bCs/>
          <w:sz w:val="22"/>
          <w:szCs w:val="22"/>
        </w:rPr>
      </w:pPr>
      <w:r>
        <w:rPr>
          <w:rFonts w:asciiTheme="majorHAnsi" w:hAnsiTheme="majorHAnsi" w:cstheme="majorHAnsi"/>
          <w:sz w:val="22"/>
          <w:szCs w:val="22"/>
        </w:rPr>
        <w:t>11/</w:t>
      </w:r>
      <w:r w:rsidR="00B40BB5">
        <w:rPr>
          <w:rFonts w:asciiTheme="majorHAnsi" w:hAnsiTheme="majorHAnsi" w:cstheme="majorHAnsi"/>
          <w:sz w:val="22"/>
          <w:szCs w:val="22"/>
        </w:rPr>
        <w:t>11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882237" w:rsidRPr="00E618A5">
        <w:rPr>
          <w:rFonts w:asciiTheme="majorHAnsi" w:hAnsiTheme="majorHAnsi" w:cstheme="majorHAnsi"/>
          <w:sz w:val="22"/>
          <w:szCs w:val="22"/>
        </w:rPr>
        <w:t>Silko,</w:t>
      </w:r>
      <w:r w:rsidR="00882237" w:rsidRPr="00E618A5">
        <w:rPr>
          <w:rFonts w:asciiTheme="majorHAnsi" w:hAnsiTheme="majorHAnsi" w:cstheme="majorHAnsi"/>
          <w:i/>
          <w:iCs/>
          <w:sz w:val="22"/>
          <w:szCs w:val="22"/>
        </w:rPr>
        <w:t xml:space="preserve"> </w:t>
      </w:r>
      <w:r w:rsidR="00882237" w:rsidRPr="00E618A5">
        <w:rPr>
          <w:rFonts w:asciiTheme="majorHAnsi" w:hAnsiTheme="majorHAnsi" w:cstheme="majorHAnsi"/>
          <w:sz w:val="22"/>
          <w:szCs w:val="22"/>
        </w:rPr>
        <w:t>161-200</w:t>
      </w:r>
      <w:r w:rsidR="00882237">
        <w:rPr>
          <w:rFonts w:asciiTheme="majorHAnsi" w:hAnsiTheme="majorHAnsi" w:cstheme="majorHAnsi"/>
          <w:sz w:val="22"/>
          <w:szCs w:val="22"/>
        </w:rPr>
        <w:t xml:space="preserve">; </w:t>
      </w:r>
      <w:r w:rsidR="00882237" w:rsidRPr="00E618A5">
        <w:rPr>
          <w:rFonts w:asciiTheme="majorHAnsi" w:hAnsiTheme="majorHAnsi" w:cstheme="majorHAnsi"/>
          <w:sz w:val="22"/>
          <w:szCs w:val="22"/>
        </w:rPr>
        <w:t>Voyles, “Monsters,” 165-184 [canvas]</w:t>
      </w:r>
      <w:r w:rsidR="00577548" w:rsidRPr="00E618A5">
        <w:rPr>
          <w:rFonts w:asciiTheme="majorHAnsi" w:hAnsiTheme="majorHAnsi" w:cstheme="majorHAnsi"/>
          <w:sz w:val="22"/>
          <w:szCs w:val="22"/>
        </w:rPr>
        <w:tab/>
      </w:r>
    </w:p>
    <w:p w14:paraId="203293CE" w14:textId="77777777" w:rsidR="00A54248" w:rsidRDefault="00A54248" w:rsidP="00E65FD4">
      <w:pPr>
        <w:ind w:left="720" w:firstLine="720"/>
        <w:rPr>
          <w:rFonts w:asciiTheme="majorHAnsi" w:hAnsiTheme="majorHAnsi" w:cstheme="majorHAnsi"/>
          <w:sz w:val="22"/>
          <w:szCs w:val="22"/>
        </w:rPr>
      </w:pPr>
    </w:p>
    <w:p w14:paraId="5B79734A" w14:textId="2FC39782" w:rsidR="00E65FD4" w:rsidRDefault="00E65FD4" w:rsidP="00A54248">
      <w:pPr>
        <w:rPr>
          <w:rFonts w:asciiTheme="majorHAnsi" w:hAnsiTheme="majorHAnsi" w:cstheme="majorHAnsi"/>
          <w:sz w:val="22"/>
          <w:szCs w:val="22"/>
        </w:rPr>
      </w:pPr>
      <w:r>
        <w:rPr>
          <w:rFonts w:asciiTheme="majorHAnsi" w:hAnsiTheme="majorHAnsi" w:cstheme="majorHAnsi"/>
          <w:sz w:val="22"/>
          <w:szCs w:val="22"/>
        </w:rPr>
        <w:t>11/1</w:t>
      </w:r>
      <w:r w:rsidR="00B40BB5">
        <w:rPr>
          <w:rFonts w:asciiTheme="majorHAnsi" w:hAnsiTheme="majorHAnsi" w:cstheme="majorHAnsi"/>
          <w:sz w:val="22"/>
          <w:szCs w:val="22"/>
        </w:rPr>
        <w:t>6</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882237" w:rsidRPr="00E618A5">
        <w:rPr>
          <w:rFonts w:asciiTheme="majorHAnsi" w:hAnsiTheme="majorHAnsi" w:cstheme="majorHAnsi"/>
          <w:sz w:val="22"/>
          <w:szCs w:val="22"/>
        </w:rPr>
        <w:t>Silko, 201-end</w:t>
      </w:r>
    </w:p>
    <w:p w14:paraId="3EC96D3B" w14:textId="77777777" w:rsidR="00A54248" w:rsidRDefault="00A54248" w:rsidP="00E65FD4">
      <w:pPr>
        <w:ind w:left="720" w:firstLine="720"/>
        <w:rPr>
          <w:rFonts w:asciiTheme="majorHAnsi" w:hAnsiTheme="majorHAnsi" w:cstheme="majorHAnsi"/>
          <w:sz w:val="22"/>
          <w:szCs w:val="22"/>
        </w:rPr>
      </w:pPr>
    </w:p>
    <w:p w14:paraId="0C371168" w14:textId="527BADB8" w:rsidR="00E65FD4" w:rsidRDefault="00E65FD4" w:rsidP="00A54248">
      <w:pPr>
        <w:rPr>
          <w:rFonts w:asciiTheme="majorHAnsi" w:hAnsiTheme="majorHAnsi" w:cstheme="majorHAnsi"/>
          <w:sz w:val="22"/>
          <w:szCs w:val="22"/>
        </w:rPr>
      </w:pPr>
      <w:r>
        <w:rPr>
          <w:rFonts w:asciiTheme="majorHAnsi" w:hAnsiTheme="majorHAnsi" w:cstheme="majorHAnsi"/>
          <w:sz w:val="22"/>
          <w:szCs w:val="22"/>
        </w:rPr>
        <w:t>11/1</w:t>
      </w:r>
      <w:r w:rsidR="00B40BB5">
        <w:rPr>
          <w:rFonts w:asciiTheme="majorHAnsi" w:hAnsiTheme="majorHAnsi" w:cstheme="majorHAnsi"/>
          <w:sz w:val="22"/>
          <w:szCs w:val="22"/>
        </w:rPr>
        <w:t>8</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B40BB5" w:rsidRPr="00E618A5">
        <w:rPr>
          <w:rFonts w:asciiTheme="majorHAnsi" w:hAnsiTheme="majorHAnsi" w:cstheme="majorHAnsi"/>
          <w:b/>
          <w:bCs/>
          <w:sz w:val="22"/>
          <w:szCs w:val="22"/>
        </w:rPr>
        <w:t xml:space="preserve">David Treuer Class </w:t>
      </w:r>
      <w:r w:rsidR="00B40BB5" w:rsidRPr="00E65FD4">
        <w:rPr>
          <w:rFonts w:asciiTheme="majorHAnsi" w:hAnsiTheme="majorHAnsi" w:cstheme="majorHAnsi"/>
          <w:b/>
          <w:bCs/>
          <w:sz w:val="22"/>
          <w:szCs w:val="22"/>
        </w:rPr>
        <w:t>Visit</w:t>
      </w:r>
      <w:r w:rsidR="00B40BB5">
        <w:rPr>
          <w:rFonts w:asciiTheme="majorHAnsi" w:hAnsiTheme="majorHAnsi" w:cstheme="majorHAnsi"/>
          <w:sz w:val="22"/>
          <w:szCs w:val="22"/>
        </w:rPr>
        <w:t xml:space="preserve">, </w:t>
      </w:r>
      <w:r w:rsidR="00882237">
        <w:rPr>
          <w:rFonts w:asciiTheme="majorHAnsi" w:hAnsiTheme="majorHAnsi" w:cstheme="majorHAnsi"/>
          <w:sz w:val="22"/>
          <w:szCs w:val="22"/>
        </w:rPr>
        <w:t>Treuer, “National Parks” [canvas]</w:t>
      </w:r>
      <w:r>
        <w:rPr>
          <w:rFonts w:asciiTheme="majorHAnsi" w:hAnsiTheme="majorHAnsi" w:cstheme="majorHAnsi"/>
          <w:sz w:val="22"/>
          <w:szCs w:val="22"/>
        </w:rPr>
        <w:tab/>
      </w:r>
    </w:p>
    <w:p w14:paraId="00931D73" w14:textId="77777777" w:rsidR="00A54248" w:rsidRDefault="00A54248" w:rsidP="00E65FD4">
      <w:pPr>
        <w:ind w:left="720" w:firstLine="720"/>
        <w:rPr>
          <w:rFonts w:asciiTheme="majorHAnsi" w:hAnsiTheme="majorHAnsi" w:cstheme="majorHAnsi"/>
          <w:sz w:val="22"/>
          <w:szCs w:val="22"/>
        </w:rPr>
      </w:pPr>
    </w:p>
    <w:p w14:paraId="571B8F73" w14:textId="4AC94469" w:rsidR="00FE51CF" w:rsidRDefault="00E65FD4" w:rsidP="00A54248">
      <w:pPr>
        <w:rPr>
          <w:rFonts w:asciiTheme="majorHAnsi" w:hAnsiTheme="majorHAnsi" w:cstheme="majorHAnsi"/>
          <w:sz w:val="22"/>
          <w:szCs w:val="22"/>
        </w:rPr>
      </w:pPr>
      <w:r>
        <w:rPr>
          <w:rFonts w:asciiTheme="majorHAnsi" w:hAnsiTheme="majorHAnsi" w:cstheme="majorHAnsi"/>
          <w:sz w:val="22"/>
          <w:szCs w:val="22"/>
        </w:rPr>
        <w:t>11/</w:t>
      </w:r>
      <w:r w:rsidR="00B40BB5">
        <w:rPr>
          <w:rFonts w:asciiTheme="majorHAnsi" w:hAnsiTheme="majorHAnsi" w:cstheme="majorHAnsi"/>
          <w:sz w:val="22"/>
          <w:szCs w:val="22"/>
        </w:rPr>
        <w:t>23</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B40BB5" w:rsidRPr="00E618A5">
        <w:rPr>
          <w:rFonts w:asciiTheme="majorHAnsi" w:hAnsiTheme="majorHAnsi" w:cstheme="majorHAnsi"/>
          <w:b/>
          <w:bCs/>
          <w:sz w:val="22"/>
          <w:szCs w:val="22"/>
        </w:rPr>
        <w:t>Take Home Exam (No Class Meeting)</w:t>
      </w:r>
    </w:p>
    <w:p w14:paraId="6C22A386" w14:textId="07E84179" w:rsidR="00882237" w:rsidRDefault="00882237" w:rsidP="00A54248">
      <w:pPr>
        <w:rPr>
          <w:rFonts w:asciiTheme="majorHAnsi" w:hAnsiTheme="majorHAnsi" w:cstheme="majorHAnsi"/>
          <w:sz w:val="22"/>
          <w:szCs w:val="22"/>
        </w:rPr>
      </w:pPr>
    </w:p>
    <w:p w14:paraId="742460BF" w14:textId="1DFDE05B" w:rsidR="00882237" w:rsidRPr="00B40BB5" w:rsidRDefault="00882237" w:rsidP="00A54248">
      <w:pPr>
        <w:rPr>
          <w:rFonts w:asciiTheme="majorHAnsi" w:hAnsiTheme="majorHAnsi" w:cstheme="majorHAnsi"/>
          <w:b/>
          <w:bCs/>
          <w:sz w:val="22"/>
          <w:szCs w:val="22"/>
        </w:rPr>
      </w:pPr>
      <w:r>
        <w:rPr>
          <w:rFonts w:asciiTheme="majorHAnsi" w:hAnsiTheme="majorHAnsi" w:cstheme="majorHAnsi"/>
          <w:sz w:val="22"/>
          <w:szCs w:val="22"/>
        </w:rPr>
        <w:t>11/30</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B40BB5" w:rsidRPr="00E65FD4">
        <w:rPr>
          <w:rFonts w:asciiTheme="majorHAnsi" w:hAnsiTheme="majorHAnsi" w:cstheme="majorHAnsi"/>
          <w:b/>
          <w:bCs/>
          <w:sz w:val="22"/>
          <w:szCs w:val="22"/>
        </w:rPr>
        <w:t>Final Project Work Session</w:t>
      </w:r>
    </w:p>
    <w:p w14:paraId="1766FDCB" w14:textId="77777777" w:rsidR="00A54248" w:rsidRDefault="00A54248" w:rsidP="00E65FD4">
      <w:pPr>
        <w:ind w:left="720" w:firstLine="720"/>
        <w:rPr>
          <w:rFonts w:asciiTheme="majorHAnsi" w:hAnsiTheme="majorHAnsi" w:cstheme="majorHAnsi"/>
          <w:sz w:val="22"/>
          <w:szCs w:val="22"/>
        </w:rPr>
      </w:pPr>
    </w:p>
    <w:p w14:paraId="723ED2B8" w14:textId="08AE3397" w:rsidR="00FE51CF" w:rsidRPr="00E618A5" w:rsidRDefault="00E65FD4" w:rsidP="00A54248">
      <w:pPr>
        <w:rPr>
          <w:rFonts w:asciiTheme="majorHAnsi" w:hAnsiTheme="majorHAnsi" w:cstheme="majorHAnsi"/>
          <w:sz w:val="22"/>
          <w:szCs w:val="22"/>
        </w:rPr>
      </w:pPr>
      <w:r>
        <w:rPr>
          <w:rFonts w:asciiTheme="majorHAnsi" w:hAnsiTheme="majorHAnsi" w:cstheme="majorHAnsi"/>
          <w:sz w:val="22"/>
          <w:szCs w:val="22"/>
        </w:rPr>
        <w:t>12/2</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B40BB5" w:rsidRPr="00E65FD4">
        <w:rPr>
          <w:rFonts w:asciiTheme="majorHAnsi" w:hAnsiTheme="majorHAnsi" w:cstheme="majorHAnsi"/>
          <w:b/>
          <w:bCs/>
          <w:sz w:val="22"/>
          <w:szCs w:val="22"/>
        </w:rPr>
        <w:t>Final Project Work Session</w:t>
      </w:r>
    </w:p>
    <w:p w14:paraId="0BE115BE" w14:textId="77777777" w:rsidR="00A54248" w:rsidRDefault="00A54248" w:rsidP="00E65FD4">
      <w:pPr>
        <w:ind w:left="720" w:firstLine="720"/>
        <w:rPr>
          <w:rFonts w:asciiTheme="majorHAnsi" w:hAnsiTheme="majorHAnsi" w:cstheme="majorHAnsi"/>
          <w:sz w:val="22"/>
          <w:szCs w:val="22"/>
        </w:rPr>
      </w:pPr>
    </w:p>
    <w:p w14:paraId="3C75F51E" w14:textId="6523076F" w:rsidR="00A77460" w:rsidRPr="00E618A5" w:rsidRDefault="00E65FD4" w:rsidP="0008491A">
      <w:pPr>
        <w:rPr>
          <w:rFonts w:asciiTheme="majorHAnsi" w:hAnsiTheme="majorHAnsi" w:cstheme="majorHAnsi"/>
          <w:sz w:val="22"/>
          <w:szCs w:val="22"/>
        </w:rPr>
      </w:pPr>
      <w:r>
        <w:rPr>
          <w:rFonts w:asciiTheme="majorHAnsi" w:hAnsiTheme="majorHAnsi" w:cstheme="majorHAnsi"/>
          <w:sz w:val="22"/>
          <w:szCs w:val="22"/>
        </w:rPr>
        <w:t>12/10</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0B5C60" w:rsidRPr="00E618A5">
        <w:rPr>
          <w:rFonts w:asciiTheme="majorHAnsi" w:hAnsiTheme="majorHAnsi" w:cstheme="majorHAnsi"/>
          <w:b/>
          <w:bCs/>
          <w:sz w:val="22"/>
          <w:szCs w:val="22"/>
        </w:rPr>
        <w:t>Final Project Due</w:t>
      </w:r>
      <w:r>
        <w:rPr>
          <w:rFonts w:asciiTheme="majorHAnsi" w:hAnsiTheme="majorHAnsi" w:cstheme="majorHAnsi"/>
          <w:b/>
          <w:bCs/>
          <w:sz w:val="22"/>
          <w:szCs w:val="22"/>
        </w:rPr>
        <w:t>, 5</w:t>
      </w:r>
      <w:r w:rsidR="000B5C60" w:rsidRPr="00E618A5">
        <w:rPr>
          <w:rFonts w:asciiTheme="majorHAnsi" w:hAnsiTheme="majorHAnsi" w:cstheme="majorHAnsi"/>
          <w:b/>
          <w:bCs/>
          <w:sz w:val="22"/>
          <w:szCs w:val="22"/>
        </w:rPr>
        <w:t>pm</w:t>
      </w:r>
      <w:r>
        <w:rPr>
          <w:rFonts w:asciiTheme="majorHAnsi" w:hAnsiTheme="majorHAnsi" w:cstheme="majorHAnsi"/>
          <w:sz w:val="22"/>
          <w:szCs w:val="22"/>
        </w:rPr>
        <w:tab/>
      </w:r>
      <w:r>
        <w:rPr>
          <w:rFonts w:asciiTheme="majorHAnsi" w:hAnsiTheme="majorHAnsi" w:cstheme="majorHAnsi"/>
          <w:sz w:val="22"/>
          <w:szCs w:val="22"/>
        </w:rPr>
        <w:tab/>
      </w:r>
    </w:p>
    <w:p w14:paraId="2C3D4C54" w14:textId="61BC2DB9" w:rsidR="00A77460" w:rsidRDefault="00A77460">
      <w:pPr>
        <w:rPr>
          <w:rFonts w:asciiTheme="majorHAnsi" w:hAnsiTheme="majorHAnsi" w:cstheme="majorHAnsi"/>
          <w:sz w:val="22"/>
          <w:szCs w:val="22"/>
        </w:rPr>
      </w:pPr>
    </w:p>
    <w:p w14:paraId="0B3309B9" w14:textId="77777777" w:rsidR="00A54248" w:rsidRPr="00F675FF" w:rsidRDefault="00A54248">
      <w:pPr>
        <w:rPr>
          <w:rFonts w:asciiTheme="majorHAnsi" w:hAnsiTheme="majorHAnsi" w:cstheme="majorHAnsi"/>
          <w:sz w:val="22"/>
          <w:szCs w:val="22"/>
        </w:rPr>
      </w:pPr>
    </w:p>
    <w:p w14:paraId="7ABC1FBA" w14:textId="07B0445E"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r w:rsidRPr="00F675FF">
        <w:rPr>
          <w:rFonts w:asciiTheme="majorHAnsi" w:hAnsiTheme="majorHAnsi" w:cstheme="majorHAnsi"/>
          <w:color w:val="000000"/>
          <w:sz w:val="22"/>
          <w:szCs w:val="22"/>
        </w:rPr>
        <w:t>COURSE POLICIES AND INFORMATION</w:t>
      </w:r>
    </w:p>
    <w:p w14:paraId="50AA66C0" w14:textId="77777777" w:rsidR="00F675FF" w:rsidRDefault="00F675FF" w:rsidP="00F675FF">
      <w:pPr>
        <w:autoSpaceDE w:val="0"/>
        <w:autoSpaceDN w:val="0"/>
        <w:adjustRightInd w:val="0"/>
        <w:spacing w:after="20" w:line="280" w:lineRule="atLeast"/>
        <w:rPr>
          <w:rFonts w:ascii="MS Gothic" w:eastAsia="MS Gothic" w:hAnsi="MS Gothic" w:cs="MS Gothic"/>
          <w:color w:val="000000"/>
          <w:sz w:val="22"/>
          <w:szCs w:val="22"/>
        </w:rPr>
      </w:pPr>
      <w:r w:rsidRPr="00F675FF">
        <w:rPr>
          <w:rFonts w:asciiTheme="majorHAnsi" w:hAnsiTheme="majorHAnsi" w:cstheme="majorHAnsi"/>
          <w:color w:val="000000"/>
          <w:sz w:val="22"/>
          <w:szCs w:val="22"/>
        </w:rPr>
        <w:t>Respect and Support for Each Other</w:t>
      </w:r>
    </w:p>
    <w:p w14:paraId="1E1A17B0" w14:textId="56352A73"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r w:rsidRPr="00F675FF">
        <w:rPr>
          <w:rFonts w:asciiTheme="majorHAnsi" w:hAnsiTheme="majorHAnsi" w:cstheme="majorHAnsi"/>
          <w:color w:val="000000"/>
          <w:sz w:val="22"/>
          <w:szCs w:val="22"/>
        </w:rPr>
        <w:t xml:space="preserve">It’s only possible for us to achieve our goals for this term if we are able to rely on each other to think, talk, and write together. Therefore, it’s a requirement for this class that we prioritize treating each other with respect, compassion, and support. This means far more than simply not being disengaged or hateful. It means actively giving energy to care for and about the other people in class. </w:t>
      </w:r>
    </w:p>
    <w:p w14:paraId="6A0B6AD0" w14:textId="77777777"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p>
    <w:p w14:paraId="530DB063" w14:textId="77777777"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r w:rsidRPr="00F675FF">
        <w:rPr>
          <w:rFonts w:asciiTheme="majorHAnsi" w:hAnsiTheme="majorHAnsi" w:cstheme="majorHAnsi"/>
          <w:color w:val="000000"/>
          <w:sz w:val="22"/>
          <w:szCs w:val="22"/>
        </w:rPr>
        <w:lastRenderedPageBreak/>
        <w:t>Academic Honesty</w:t>
      </w:r>
    </w:p>
    <w:p w14:paraId="012DB787" w14:textId="3434BFF3"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r w:rsidRPr="00F675FF">
        <w:rPr>
          <w:rFonts w:asciiTheme="majorHAnsi" w:hAnsiTheme="majorHAnsi" w:cstheme="majorHAnsi"/>
          <w:color w:val="000000"/>
          <w:sz w:val="22"/>
          <w:szCs w:val="22"/>
        </w:rPr>
        <w:t>Clemson University has an Academic Integrity Policy that applies to this course. It defines a violation as: 1. Giving, receiving, or using unauthorized aid on any academic work; 2. Plagiarism, which includes the intentional or unintentional copying of language, structure, or ideas of another and attributing the work to one’s own efforts; 3. Attempts to copy, edit, or delete computer files that belong to another person or use of Computer Center account numbers that belong to another person without the permission of the file owner, account owner, or file number owner. All academic work submitted for grading contains an implicit pledge that no unauthorized aid has been received. D. It is the responsibility of every member of the Clemson University community to enforce the Academic Integrity Policy.</w:t>
      </w:r>
    </w:p>
    <w:p w14:paraId="51E679A1" w14:textId="77777777"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p>
    <w:p w14:paraId="3765AAA5" w14:textId="77777777" w:rsidR="00F675FF" w:rsidRDefault="00F675FF" w:rsidP="00F675FF">
      <w:pPr>
        <w:autoSpaceDE w:val="0"/>
        <w:autoSpaceDN w:val="0"/>
        <w:adjustRightInd w:val="0"/>
        <w:spacing w:after="20" w:line="280" w:lineRule="atLeast"/>
        <w:rPr>
          <w:rFonts w:ascii="MS Gothic" w:eastAsia="MS Gothic" w:hAnsi="MS Gothic" w:cs="MS Gothic"/>
          <w:color w:val="000000"/>
          <w:sz w:val="22"/>
          <w:szCs w:val="22"/>
        </w:rPr>
      </w:pPr>
      <w:r w:rsidRPr="00F675FF">
        <w:rPr>
          <w:rFonts w:asciiTheme="majorHAnsi" w:hAnsiTheme="majorHAnsi" w:cstheme="majorHAnsi"/>
          <w:color w:val="000000"/>
          <w:sz w:val="22"/>
          <w:szCs w:val="22"/>
        </w:rPr>
        <w:t>Attendance</w:t>
      </w:r>
    </w:p>
    <w:p w14:paraId="11D4E930" w14:textId="56E410BF"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r w:rsidRPr="00F675FF">
        <w:rPr>
          <w:rFonts w:asciiTheme="majorHAnsi" w:hAnsiTheme="majorHAnsi" w:cstheme="majorHAnsi"/>
          <w:color w:val="000000"/>
          <w:sz w:val="22"/>
          <w:szCs w:val="22"/>
        </w:rPr>
        <w:t>Three times during the term, you may contact me at least 24 hours before class, and let me know that you will not be able to make it to class. I’ll send you a prompt for your in-class writing and you’ll be responsible for sending it back to me. I’ll grade the writing as I normally do, and you won’t lose any additional points for that day (i.e. it’s still possible to get 15 participation points for these days). If you don’t let me know in advance that you’ll be absent, you can still do the in-class writing, up to two days late, for those five points for writing (but you’ll lose the 10 points for being in class and participating). If you are absent more than six times during the term, it won’t be possible for you to pass the class.</w:t>
      </w:r>
      <w:r w:rsidR="00AB12D0">
        <w:rPr>
          <w:rFonts w:asciiTheme="majorHAnsi" w:hAnsiTheme="majorHAnsi" w:cstheme="majorHAnsi"/>
          <w:color w:val="000000"/>
          <w:sz w:val="22"/>
          <w:szCs w:val="22"/>
        </w:rPr>
        <w:t xml:space="preserve"> These are the policies I use under normal conditions. It is also true that this term and the ongoing threat of COVID present abnormal academic conditions, and so it’s possible that matters of attendance will have to be reconceived, in which case I’ll let you know. </w:t>
      </w:r>
    </w:p>
    <w:p w14:paraId="30029142" w14:textId="77777777"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p>
    <w:p w14:paraId="6D8B5B01" w14:textId="77777777"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r w:rsidRPr="00F675FF">
        <w:rPr>
          <w:rFonts w:asciiTheme="majorHAnsi" w:hAnsiTheme="majorHAnsi" w:cstheme="majorHAnsi"/>
          <w:color w:val="000000"/>
          <w:sz w:val="22"/>
          <w:szCs w:val="22"/>
        </w:rPr>
        <w:t xml:space="preserve">Other Stuff </w:t>
      </w:r>
    </w:p>
    <w:p w14:paraId="162F20E3" w14:textId="77777777"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r w:rsidRPr="00F675FF">
        <w:rPr>
          <w:rFonts w:asciiTheme="majorHAnsi" w:hAnsiTheme="majorHAnsi" w:cstheme="majorHAnsi"/>
          <w:color w:val="000000"/>
          <w:sz w:val="22"/>
          <w:szCs w:val="22"/>
        </w:rPr>
        <w:t xml:space="preserve">If the university is closed because of inclement weather (or any other reason), all students will receive full participation points for that day and any additional assignments due that day will be pushed to the next class date. If I am late to class, you are to wait 10 minutes before assuming that something unforeseen has prevented me from teaching class that day. Your feedback to the second take home essay will include your midterm grade. </w:t>
      </w:r>
    </w:p>
    <w:p w14:paraId="290D711E" w14:textId="77777777"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p>
    <w:p w14:paraId="605191E8" w14:textId="77777777" w:rsidR="00F675FF" w:rsidRDefault="00F675FF" w:rsidP="00F675FF">
      <w:pPr>
        <w:autoSpaceDE w:val="0"/>
        <w:autoSpaceDN w:val="0"/>
        <w:adjustRightInd w:val="0"/>
        <w:spacing w:after="20" w:line="280" w:lineRule="atLeast"/>
        <w:rPr>
          <w:rFonts w:ascii="MS Gothic" w:eastAsia="MS Gothic" w:hAnsi="MS Gothic" w:cs="MS Gothic"/>
          <w:color w:val="000000"/>
          <w:sz w:val="22"/>
          <w:szCs w:val="22"/>
        </w:rPr>
      </w:pPr>
      <w:r w:rsidRPr="00F675FF">
        <w:rPr>
          <w:rFonts w:asciiTheme="majorHAnsi" w:hAnsiTheme="majorHAnsi" w:cstheme="majorHAnsi"/>
          <w:color w:val="000000"/>
          <w:sz w:val="22"/>
          <w:szCs w:val="22"/>
        </w:rPr>
        <w:t>Accessibility</w:t>
      </w:r>
    </w:p>
    <w:p w14:paraId="03B95EC6" w14:textId="4AA41B6C"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r w:rsidRPr="00F675FF">
        <w:rPr>
          <w:rFonts w:asciiTheme="majorHAnsi" w:hAnsiTheme="majorHAnsi" w:cstheme="majorHAnsi"/>
          <w:color w:val="000000"/>
          <w:sz w:val="22"/>
          <w:szCs w:val="22"/>
        </w:rPr>
        <w:t xml:space="preserve">University values the diversity of our student body as a strength and a critical component of our dynamic community. Students with disabilities or temporary injuries or conditions may require accommodations due to barriers in the structure of facilities, course design, technology used for curricular purposes, or other campus resources. Students who experience a barrier to full access to this class should let me know, and make an appointment to meet with a staff member in Student Accessibility Services as soon as possible. You can make an appointment by calling 864-656-6848, by emailing studentaccess@lists.clemson.edu, or by visiting Suite 239 in the Academic Success Center building. Appointments are strongly encouraged – drop-ins will be seen if at all possible, but there could be a significant wait due to scheduled appointments. Students who receive Academic Access Letters are strongly encouraged to request, obtain and present these to their professors as early in the semester as possible so that accommodations can be made in a timely manner. It is the student’s responsibility to follow this process each semester. You can access further information here: http://www.clemson.edu/campus-life/ccampus-services/ssds. </w:t>
      </w:r>
    </w:p>
    <w:p w14:paraId="7975815B" w14:textId="77777777"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p>
    <w:p w14:paraId="57BE28D8" w14:textId="77777777" w:rsidR="00F675FF" w:rsidRDefault="00F675FF" w:rsidP="00F675FF">
      <w:pPr>
        <w:autoSpaceDE w:val="0"/>
        <w:autoSpaceDN w:val="0"/>
        <w:adjustRightInd w:val="0"/>
        <w:spacing w:after="20" w:line="280" w:lineRule="atLeast"/>
        <w:rPr>
          <w:rFonts w:ascii="MS Gothic" w:eastAsia="MS Gothic" w:hAnsi="MS Gothic" w:cs="MS Gothic"/>
          <w:color w:val="000000"/>
          <w:sz w:val="22"/>
          <w:szCs w:val="22"/>
        </w:rPr>
      </w:pPr>
      <w:r w:rsidRPr="00F675FF">
        <w:rPr>
          <w:rFonts w:asciiTheme="majorHAnsi" w:hAnsiTheme="majorHAnsi" w:cstheme="majorHAnsi"/>
          <w:color w:val="000000"/>
          <w:sz w:val="22"/>
          <w:szCs w:val="22"/>
        </w:rPr>
        <w:lastRenderedPageBreak/>
        <w:t>Title IX</w:t>
      </w:r>
    </w:p>
    <w:p w14:paraId="2BF07F70" w14:textId="69786413"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r w:rsidRPr="00F675FF">
        <w:rPr>
          <w:rFonts w:asciiTheme="majorHAnsi" w:hAnsiTheme="majorHAnsi" w:cstheme="majorHAnsi"/>
          <w:color w:val="000000"/>
          <w:sz w:val="22"/>
          <w:szCs w:val="22"/>
        </w:rPr>
        <w:t xml:space="preserve">Clemson University is committed to a policy of equal opportunity for all persons and does not discriminate on the basis of race, color, religion, sex, sexual orientation, gender, pregnancy, national origin, age, disability, veteran’s status, genetic information or protected activity in employment, educational program s and activities, admissions and financial aid. This includes a prohibition against sexual harassment and sexual violence as mandated by Title IX of the Education Amendments of 1972. This policy is located at www.clemson.edu/campus-life/ campus-services/access/title-ix. Mr. Jerry Knighton is the Clemson University Title IX Coordinator. He also is the Director of Access and Equity. His office is located at 110 Holtzendorff Hall, 864.656.3184 (voice) or 864.656.00899 (TTDD). </w:t>
      </w:r>
    </w:p>
    <w:p w14:paraId="4455BD6F" w14:textId="77777777" w:rsidR="00F675FF" w:rsidRPr="00F675FF" w:rsidRDefault="00F675FF" w:rsidP="00F675FF">
      <w:pPr>
        <w:autoSpaceDE w:val="0"/>
        <w:autoSpaceDN w:val="0"/>
        <w:adjustRightInd w:val="0"/>
        <w:spacing w:after="20" w:line="280" w:lineRule="atLeast"/>
        <w:rPr>
          <w:rFonts w:asciiTheme="majorHAnsi" w:hAnsiTheme="majorHAnsi" w:cstheme="majorHAnsi"/>
          <w:color w:val="000000"/>
          <w:sz w:val="22"/>
          <w:szCs w:val="22"/>
        </w:rPr>
      </w:pPr>
    </w:p>
    <w:p w14:paraId="1921BD3B" w14:textId="77777777" w:rsidR="00F675FF" w:rsidRDefault="00F675FF" w:rsidP="00F675FF">
      <w:pPr>
        <w:rPr>
          <w:rFonts w:ascii="MS Gothic" w:eastAsia="MS Gothic" w:hAnsi="MS Gothic" w:cs="MS Gothic"/>
          <w:color w:val="000000"/>
          <w:sz w:val="22"/>
          <w:szCs w:val="22"/>
        </w:rPr>
      </w:pPr>
      <w:r w:rsidRPr="00F675FF">
        <w:rPr>
          <w:rFonts w:asciiTheme="majorHAnsi" w:hAnsiTheme="majorHAnsi" w:cstheme="majorHAnsi"/>
          <w:color w:val="000000"/>
          <w:sz w:val="22"/>
          <w:szCs w:val="22"/>
        </w:rPr>
        <w:t>Resources</w:t>
      </w:r>
    </w:p>
    <w:p w14:paraId="36909B5A" w14:textId="730F6D02" w:rsidR="00A54248" w:rsidRDefault="00F675FF" w:rsidP="00F675FF">
      <w:pPr>
        <w:rPr>
          <w:rFonts w:asciiTheme="majorHAnsi" w:hAnsiTheme="majorHAnsi" w:cstheme="majorHAnsi"/>
          <w:color w:val="000000"/>
          <w:sz w:val="22"/>
          <w:szCs w:val="22"/>
        </w:rPr>
      </w:pPr>
      <w:r w:rsidRPr="00F675FF">
        <w:rPr>
          <w:rFonts w:asciiTheme="majorHAnsi" w:hAnsiTheme="majorHAnsi" w:cstheme="majorHAnsi"/>
          <w:color w:val="000000"/>
          <w:sz w:val="22"/>
          <w:szCs w:val="22"/>
        </w:rPr>
        <w:t xml:space="preserve">Bookstore: </w:t>
      </w:r>
      <w:r w:rsidR="00A54248" w:rsidRPr="000100E6">
        <w:rPr>
          <w:rFonts w:asciiTheme="majorHAnsi" w:hAnsiTheme="majorHAnsi" w:cstheme="majorHAnsi"/>
          <w:color w:val="000000"/>
          <w:sz w:val="22"/>
          <w:szCs w:val="22"/>
        </w:rPr>
        <w:t>https://www.clemson.edu/campus-life/campus-services/book-store/</w:t>
      </w:r>
      <w:r w:rsidRPr="00F675FF">
        <w:rPr>
          <w:rFonts w:asciiTheme="majorHAnsi" w:hAnsiTheme="majorHAnsi" w:cstheme="majorHAnsi"/>
          <w:color w:val="000000"/>
          <w:sz w:val="22"/>
          <w:szCs w:val="22"/>
        </w:rPr>
        <w:t xml:space="preserve"> </w:t>
      </w:r>
    </w:p>
    <w:p w14:paraId="17F1A34D" w14:textId="77777777" w:rsidR="00A54248" w:rsidRDefault="00F675FF" w:rsidP="00F675FF">
      <w:pPr>
        <w:rPr>
          <w:rFonts w:ascii="MS Gothic" w:eastAsia="MS Gothic" w:hAnsi="MS Gothic" w:cs="MS Gothic"/>
          <w:color w:val="000000"/>
          <w:sz w:val="22"/>
          <w:szCs w:val="22"/>
        </w:rPr>
      </w:pPr>
      <w:r w:rsidRPr="00F675FF">
        <w:rPr>
          <w:rFonts w:asciiTheme="majorHAnsi" w:hAnsiTheme="majorHAnsi" w:cstheme="majorHAnsi"/>
          <w:color w:val="000000"/>
          <w:sz w:val="22"/>
          <w:szCs w:val="22"/>
        </w:rPr>
        <w:t>Library: https://libraries.clemson.edu/</w:t>
      </w:r>
      <w:r w:rsidRPr="00F675FF">
        <w:rPr>
          <w:rFonts w:ascii="MS Gothic" w:eastAsia="MS Gothic" w:hAnsi="MS Gothic" w:cs="MS Gothic" w:hint="eastAsia"/>
          <w:color w:val="000000"/>
          <w:sz w:val="22"/>
          <w:szCs w:val="22"/>
        </w:rPr>
        <w:t> </w:t>
      </w:r>
    </w:p>
    <w:p w14:paraId="5E93A8B6" w14:textId="77777777" w:rsidR="00A54248" w:rsidRDefault="00F675FF" w:rsidP="00F675FF">
      <w:pPr>
        <w:rPr>
          <w:rFonts w:ascii="MS Gothic" w:eastAsia="MS Gothic" w:hAnsi="MS Gothic" w:cs="MS Gothic"/>
          <w:color w:val="000000"/>
          <w:sz w:val="22"/>
          <w:szCs w:val="22"/>
        </w:rPr>
      </w:pPr>
      <w:r w:rsidRPr="00F675FF">
        <w:rPr>
          <w:rFonts w:asciiTheme="majorHAnsi" w:hAnsiTheme="majorHAnsi" w:cstheme="majorHAnsi"/>
          <w:color w:val="000000"/>
          <w:sz w:val="22"/>
          <w:szCs w:val="22"/>
        </w:rPr>
        <w:t>Writing Center: https://www.clemson.edu/centers-institutes/writing/</w:t>
      </w:r>
      <w:r w:rsidRPr="00F675FF">
        <w:rPr>
          <w:rFonts w:ascii="MS Gothic" w:eastAsia="MS Gothic" w:hAnsi="MS Gothic" w:cs="MS Gothic" w:hint="eastAsia"/>
          <w:color w:val="000000"/>
          <w:sz w:val="22"/>
          <w:szCs w:val="22"/>
        </w:rPr>
        <w:t> </w:t>
      </w:r>
    </w:p>
    <w:p w14:paraId="52671DC6" w14:textId="71BC8CF4" w:rsidR="008675EF" w:rsidRDefault="00F675FF" w:rsidP="00F675FF">
      <w:pPr>
        <w:rPr>
          <w:rFonts w:asciiTheme="majorHAnsi" w:hAnsiTheme="majorHAnsi" w:cstheme="majorHAnsi"/>
          <w:color w:val="000000"/>
          <w:sz w:val="22"/>
          <w:szCs w:val="22"/>
        </w:rPr>
      </w:pPr>
      <w:r w:rsidRPr="00F675FF">
        <w:rPr>
          <w:rFonts w:asciiTheme="majorHAnsi" w:hAnsiTheme="majorHAnsi" w:cstheme="majorHAnsi"/>
          <w:color w:val="000000"/>
          <w:sz w:val="22"/>
          <w:szCs w:val="22"/>
        </w:rPr>
        <w:t xml:space="preserve">Student Health Services: </w:t>
      </w:r>
      <w:r w:rsidRPr="000100E6">
        <w:rPr>
          <w:rFonts w:asciiTheme="majorHAnsi" w:hAnsiTheme="majorHAnsi" w:cstheme="majorHAnsi"/>
          <w:color w:val="000000"/>
          <w:sz w:val="22"/>
          <w:szCs w:val="22"/>
        </w:rPr>
        <w:t>https://www.clemson.edu/campus-life/student-health/</w:t>
      </w:r>
    </w:p>
    <w:p w14:paraId="4D6B0D76" w14:textId="66FEEEB9" w:rsidR="00F675FF" w:rsidRDefault="00F675FF" w:rsidP="00F675FF">
      <w:pPr>
        <w:rPr>
          <w:rFonts w:asciiTheme="majorHAnsi" w:hAnsiTheme="majorHAnsi" w:cstheme="majorHAnsi"/>
          <w:color w:val="000000"/>
          <w:sz w:val="22"/>
          <w:szCs w:val="22"/>
        </w:rPr>
      </w:pPr>
    </w:p>
    <w:p w14:paraId="54ED1496" w14:textId="77777777" w:rsidR="00F675FF" w:rsidRDefault="00F675FF" w:rsidP="00F675FF">
      <w:pPr>
        <w:rPr>
          <w:rFonts w:asciiTheme="majorHAnsi" w:hAnsiTheme="majorHAnsi" w:cstheme="majorHAnsi"/>
          <w:color w:val="000000"/>
          <w:sz w:val="22"/>
          <w:szCs w:val="22"/>
        </w:rPr>
      </w:pPr>
      <w:r>
        <w:rPr>
          <w:rFonts w:asciiTheme="majorHAnsi" w:hAnsiTheme="majorHAnsi" w:cstheme="majorHAnsi"/>
          <w:color w:val="000000"/>
          <w:sz w:val="22"/>
          <w:szCs w:val="22"/>
        </w:rPr>
        <w:t xml:space="preserve">Land Acknowledgement </w:t>
      </w:r>
    </w:p>
    <w:p w14:paraId="2C06C6AC" w14:textId="5AD65DF1" w:rsidR="00F675FF" w:rsidRPr="00F675FF" w:rsidRDefault="00F675FF" w:rsidP="00F675FF">
      <w:pPr>
        <w:rPr>
          <w:rFonts w:asciiTheme="majorHAnsi" w:hAnsiTheme="majorHAnsi" w:cstheme="majorHAnsi"/>
          <w:color w:val="000000"/>
          <w:sz w:val="22"/>
          <w:szCs w:val="22"/>
        </w:rPr>
      </w:pPr>
      <w:r w:rsidRPr="00F675FF">
        <w:rPr>
          <w:rFonts w:asciiTheme="majorHAnsi" w:eastAsia="Times New Roman" w:hAnsiTheme="majorHAnsi" w:cstheme="majorHAnsi"/>
          <w:color w:val="000000"/>
          <w:sz w:val="22"/>
          <w:szCs w:val="22"/>
        </w:rPr>
        <w:t>We acknowledge that the main campus of Clemson University occupies the traditional and ancestral land of the Cherokee People. Clemson’s main campus is built on land seized through US military and diplomatic incursions culminating in the Treaty of Dewitt’s Corner in 1777. This is also land on which people enslaved by the Pickens, Clemson, and Calhoun families lived and worked, and that was transformed into the campus of Clemson University through convict labor. We make this acknowledgement to remember the histories of violence that anticipate our gathering here, to recognize Indigenous and Black claims to life and land, and to recenter those claims as we commit to better ways of caring for each other and for this land. Along with this acknowledgement, we ask: what responsibilities and commitments can we make to foster more honest and generative relations with this land and with each other? Can we, wherever we go, acknowledge Indigenous claims to the land we occupy? Can learning about the lifeways and lifeworlds of the original and rightful caretakers of the land we occupy guide our own changing relation with the places we are and the communities that belong to those places? How can we share our learning with others? </w:t>
      </w:r>
    </w:p>
    <w:p w14:paraId="4E93D502" w14:textId="77777777" w:rsidR="00F675FF" w:rsidRPr="00F675FF" w:rsidRDefault="00F675FF" w:rsidP="00F675FF">
      <w:pPr>
        <w:rPr>
          <w:rFonts w:asciiTheme="majorHAnsi" w:hAnsiTheme="majorHAnsi" w:cstheme="majorHAnsi"/>
          <w:sz w:val="22"/>
          <w:szCs w:val="22"/>
        </w:rPr>
      </w:pPr>
    </w:p>
    <w:p w14:paraId="3EB3D902" w14:textId="1498F281" w:rsidR="008675EF" w:rsidRPr="00E618A5" w:rsidRDefault="008675EF">
      <w:pPr>
        <w:rPr>
          <w:rFonts w:asciiTheme="majorHAnsi" w:hAnsiTheme="majorHAnsi" w:cstheme="majorHAnsi"/>
          <w:sz w:val="22"/>
          <w:szCs w:val="22"/>
        </w:rPr>
      </w:pPr>
    </w:p>
    <w:p w14:paraId="4A9BEAFF" w14:textId="77777777" w:rsidR="008675EF" w:rsidRPr="00E618A5" w:rsidRDefault="008675EF">
      <w:pPr>
        <w:rPr>
          <w:rFonts w:asciiTheme="majorHAnsi" w:hAnsiTheme="majorHAnsi" w:cstheme="majorHAnsi"/>
          <w:sz w:val="22"/>
          <w:szCs w:val="22"/>
        </w:rPr>
      </w:pPr>
    </w:p>
    <w:p w14:paraId="6C5E9F1A" w14:textId="77777777" w:rsidR="002469A7" w:rsidRPr="00E618A5" w:rsidRDefault="002469A7">
      <w:pPr>
        <w:rPr>
          <w:rFonts w:asciiTheme="majorHAnsi" w:hAnsiTheme="majorHAnsi" w:cstheme="majorHAnsi"/>
          <w:sz w:val="22"/>
          <w:szCs w:val="22"/>
        </w:rPr>
      </w:pPr>
    </w:p>
    <w:p w14:paraId="45EF0E6D" w14:textId="45A61060" w:rsidR="00B045C0" w:rsidRPr="00E618A5" w:rsidRDefault="00B045C0">
      <w:pPr>
        <w:rPr>
          <w:rFonts w:asciiTheme="majorHAnsi" w:hAnsiTheme="majorHAnsi" w:cstheme="majorHAnsi"/>
          <w:i/>
          <w:iCs/>
          <w:sz w:val="22"/>
          <w:szCs w:val="22"/>
        </w:rPr>
      </w:pPr>
    </w:p>
    <w:p w14:paraId="0ECF1D80" w14:textId="77777777" w:rsidR="00B045C0" w:rsidRPr="00E618A5" w:rsidRDefault="00B045C0">
      <w:pPr>
        <w:rPr>
          <w:rFonts w:asciiTheme="majorHAnsi" w:hAnsiTheme="majorHAnsi" w:cstheme="majorHAnsi"/>
          <w:sz w:val="22"/>
          <w:szCs w:val="22"/>
        </w:rPr>
      </w:pPr>
    </w:p>
    <w:sectPr w:rsidR="00B045C0" w:rsidRPr="00E618A5" w:rsidSect="000063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FA8F" w14:textId="77777777" w:rsidR="00FE2FAF" w:rsidRDefault="00FE2FAF" w:rsidP="000B5C60">
      <w:r>
        <w:separator/>
      </w:r>
    </w:p>
  </w:endnote>
  <w:endnote w:type="continuationSeparator" w:id="0">
    <w:p w14:paraId="7C7C028E" w14:textId="77777777" w:rsidR="00FE2FAF" w:rsidRDefault="00FE2FAF" w:rsidP="000B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F86F" w14:textId="77777777" w:rsidR="00FE2FAF" w:rsidRDefault="00FE2FAF" w:rsidP="000B5C60">
      <w:r>
        <w:separator/>
      </w:r>
    </w:p>
  </w:footnote>
  <w:footnote w:type="continuationSeparator" w:id="0">
    <w:p w14:paraId="11A0ABF1" w14:textId="77777777" w:rsidR="00FE2FAF" w:rsidRDefault="00FE2FAF" w:rsidP="000B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C045" w14:textId="06EF4CB8" w:rsidR="00113F65" w:rsidRPr="00113F65" w:rsidRDefault="000B5C60" w:rsidP="00113F65">
    <w:pPr>
      <w:rPr>
        <w:rFonts w:asciiTheme="majorHAnsi" w:hAnsiTheme="majorHAnsi" w:cstheme="majorHAnsi"/>
      </w:rPr>
    </w:pPr>
    <w:r>
      <w:rPr>
        <w:rFonts w:asciiTheme="majorHAnsi" w:hAnsiTheme="majorHAnsi" w:cstheme="majorHAnsi"/>
      </w:rPr>
      <w:t>The Recent History of the End of the World</w:t>
    </w:r>
    <w:r w:rsidR="00DC1E0E" w:rsidRPr="00113F65">
      <w:rPr>
        <w:rFonts w:asciiTheme="majorHAnsi" w:hAnsiTheme="majorHAnsi" w:cstheme="majorHAnsi"/>
      </w:rPr>
      <w:tab/>
    </w:r>
    <w:r w:rsidR="00DC1E0E" w:rsidRPr="00113F65">
      <w:rPr>
        <w:rFonts w:asciiTheme="majorHAnsi" w:hAnsiTheme="majorHAnsi" w:cstheme="majorHAnsi"/>
      </w:rPr>
      <w:tab/>
    </w:r>
    <w:r w:rsidR="00DC1E0E" w:rsidRPr="00113F65">
      <w:rPr>
        <w:rFonts w:asciiTheme="majorHAnsi" w:hAnsiTheme="majorHAnsi" w:cstheme="majorHAnsi"/>
      </w:rPr>
      <w:tab/>
    </w:r>
    <w:r w:rsidR="00DC1E0E" w:rsidRPr="00113F65">
      <w:rPr>
        <w:rFonts w:asciiTheme="majorHAnsi" w:hAnsiTheme="majorHAnsi" w:cstheme="majorHAnsi"/>
      </w:rPr>
      <w:tab/>
    </w:r>
    <w:r w:rsidR="00DC1E0E" w:rsidRPr="00113F65">
      <w:rPr>
        <w:rFonts w:asciiTheme="majorHAnsi" w:hAnsiTheme="majorHAnsi" w:cstheme="majorHAnsi"/>
      </w:rPr>
      <w:tab/>
    </w:r>
    <w:r w:rsidR="00DC1E0E" w:rsidRPr="00113F65">
      <w:rPr>
        <w:rFonts w:asciiTheme="majorHAnsi" w:hAnsiTheme="majorHAnsi" w:cstheme="majorHAnsi"/>
      </w:rPr>
      <w:tab/>
    </w:r>
    <w:r>
      <w:rPr>
        <w:rFonts w:asciiTheme="majorHAnsi" w:hAnsiTheme="majorHAnsi" w:cstheme="majorHAnsi"/>
      </w:rPr>
      <w:t>Honors 1900</w:t>
    </w:r>
  </w:p>
  <w:p w14:paraId="2F70E6F1" w14:textId="05358D87" w:rsidR="00113F65" w:rsidRDefault="00DC1E0E" w:rsidP="00113F65">
    <w:pPr>
      <w:pStyle w:val="Header"/>
      <w:rPr>
        <w:rFonts w:asciiTheme="majorHAnsi" w:hAnsiTheme="majorHAnsi" w:cstheme="majorHAnsi"/>
      </w:rPr>
    </w:pPr>
    <w:r w:rsidRPr="00113F65">
      <w:rPr>
        <w:rFonts w:asciiTheme="majorHAnsi" w:hAnsiTheme="majorHAnsi" w:cstheme="majorHAnsi"/>
      </w:rPr>
      <w:t>Fall 2021</w:t>
    </w:r>
  </w:p>
  <w:p w14:paraId="72833899" w14:textId="77777777" w:rsidR="00E618A5" w:rsidRPr="00113F65" w:rsidRDefault="00E618A5" w:rsidP="00113F65">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6E7E"/>
    <w:multiLevelType w:val="hybridMultilevel"/>
    <w:tmpl w:val="E6CA8E80"/>
    <w:lvl w:ilvl="0" w:tplc="13446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0F0D4A"/>
    <w:multiLevelType w:val="hybridMultilevel"/>
    <w:tmpl w:val="7AA80E0C"/>
    <w:lvl w:ilvl="0" w:tplc="8630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60"/>
    <w:rsid w:val="000100E6"/>
    <w:rsid w:val="0008491A"/>
    <w:rsid w:val="000B5C60"/>
    <w:rsid w:val="00151048"/>
    <w:rsid w:val="001644CE"/>
    <w:rsid w:val="00174CA1"/>
    <w:rsid w:val="00244172"/>
    <w:rsid w:val="002469A7"/>
    <w:rsid w:val="00264CA6"/>
    <w:rsid w:val="002B2657"/>
    <w:rsid w:val="00371505"/>
    <w:rsid w:val="00382FF8"/>
    <w:rsid w:val="003B6550"/>
    <w:rsid w:val="003C31C8"/>
    <w:rsid w:val="004453DB"/>
    <w:rsid w:val="00477437"/>
    <w:rsid w:val="004A738A"/>
    <w:rsid w:val="004D3580"/>
    <w:rsid w:val="0051537A"/>
    <w:rsid w:val="00535192"/>
    <w:rsid w:val="00577548"/>
    <w:rsid w:val="0058221D"/>
    <w:rsid w:val="005A4DF4"/>
    <w:rsid w:val="00640D33"/>
    <w:rsid w:val="006E1C6F"/>
    <w:rsid w:val="0070604D"/>
    <w:rsid w:val="0072037D"/>
    <w:rsid w:val="0073365C"/>
    <w:rsid w:val="007D1581"/>
    <w:rsid w:val="008675EF"/>
    <w:rsid w:val="00882237"/>
    <w:rsid w:val="008C4BDC"/>
    <w:rsid w:val="009105F4"/>
    <w:rsid w:val="00955ECA"/>
    <w:rsid w:val="009A2122"/>
    <w:rsid w:val="009A797E"/>
    <w:rsid w:val="009C506C"/>
    <w:rsid w:val="00A206E1"/>
    <w:rsid w:val="00A54248"/>
    <w:rsid w:val="00A665F3"/>
    <w:rsid w:val="00A77460"/>
    <w:rsid w:val="00AA3737"/>
    <w:rsid w:val="00AA745B"/>
    <w:rsid w:val="00AB12D0"/>
    <w:rsid w:val="00B045C0"/>
    <w:rsid w:val="00B40BB5"/>
    <w:rsid w:val="00B44363"/>
    <w:rsid w:val="00C56F7D"/>
    <w:rsid w:val="00C76EF6"/>
    <w:rsid w:val="00C82F47"/>
    <w:rsid w:val="00C92592"/>
    <w:rsid w:val="00CA0AF3"/>
    <w:rsid w:val="00D13CFF"/>
    <w:rsid w:val="00D87C64"/>
    <w:rsid w:val="00DB480E"/>
    <w:rsid w:val="00DC1E0E"/>
    <w:rsid w:val="00E024EC"/>
    <w:rsid w:val="00E05CFD"/>
    <w:rsid w:val="00E618A5"/>
    <w:rsid w:val="00E65FD4"/>
    <w:rsid w:val="00ED466C"/>
    <w:rsid w:val="00EE7B1B"/>
    <w:rsid w:val="00EF11C7"/>
    <w:rsid w:val="00EF7BF1"/>
    <w:rsid w:val="00F650E4"/>
    <w:rsid w:val="00F675FF"/>
    <w:rsid w:val="00FC0DAB"/>
    <w:rsid w:val="00FE2FAF"/>
    <w:rsid w:val="00FE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882C"/>
  <w14:defaultImageDpi w14:val="32767"/>
  <w15:chartTrackingRefBased/>
  <w15:docId w15:val="{34349D01-BCBA-024B-93BB-B3EDA517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C60"/>
    <w:pPr>
      <w:tabs>
        <w:tab w:val="center" w:pos="4680"/>
        <w:tab w:val="right" w:pos="9360"/>
      </w:tabs>
    </w:pPr>
  </w:style>
  <w:style w:type="character" w:customStyle="1" w:styleId="HeaderChar">
    <w:name w:val="Header Char"/>
    <w:basedOn w:val="DefaultParagraphFont"/>
    <w:link w:val="Header"/>
    <w:uiPriority w:val="99"/>
    <w:rsid w:val="000B5C60"/>
  </w:style>
  <w:style w:type="paragraph" w:styleId="ListParagraph">
    <w:name w:val="List Paragraph"/>
    <w:basedOn w:val="Normal"/>
    <w:uiPriority w:val="34"/>
    <w:qFormat/>
    <w:rsid w:val="000B5C60"/>
    <w:pPr>
      <w:ind w:left="720"/>
      <w:contextualSpacing/>
    </w:pPr>
  </w:style>
  <w:style w:type="paragraph" w:styleId="Footer">
    <w:name w:val="footer"/>
    <w:basedOn w:val="Normal"/>
    <w:link w:val="FooterChar"/>
    <w:uiPriority w:val="99"/>
    <w:unhideWhenUsed/>
    <w:rsid w:val="000B5C60"/>
    <w:pPr>
      <w:tabs>
        <w:tab w:val="center" w:pos="4680"/>
        <w:tab w:val="right" w:pos="9360"/>
      </w:tabs>
    </w:pPr>
  </w:style>
  <w:style w:type="character" w:customStyle="1" w:styleId="FooterChar">
    <w:name w:val="Footer Char"/>
    <w:basedOn w:val="DefaultParagraphFont"/>
    <w:link w:val="Footer"/>
    <w:uiPriority w:val="99"/>
    <w:rsid w:val="000B5C60"/>
  </w:style>
  <w:style w:type="paragraph" w:styleId="NormalWeb">
    <w:name w:val="Normal (Web)"/>
    <w:basedOn w:val="Normal"/>
    <w:uiPriority w:val="99"/>
    <w:unhideWhenUsed/>
    <w:rsid w:val="003715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C506C"/>
    <w:rPr>
      <w:color w:val="0563C1" w:themeColor="hyperlink"/>
      <w:u w:val="single"/>
    </w:rPr>
  </w:style>
  <w:style w:type="character" w:styleId="UnresolvedMention">
    <w:name w:val="Unresolved Mention"/>
    <w:basedOn w:val="DefaultParagraphFont"/>
    <w:uiPriority w:val="99"/>
    <w:rsid w:val="009C506C"/>
    <w:rPr>
      <w:color w:val="605E5C"/>
      <w:shd w:val="clear" w:color="auto" w:fill="E1DFDD"/>
    </w:rPr>
  </w:style>
  <w:style w:type="character" w:styleId="FollowedHyperlink">
    <w:name w:val="FollowedHyperlink"/>
    <w:basedOn w:val="DefaultParagraphFont"/>
    <w:uiPriority w:val="99"/>
    <w:semiHidden/>
    <w:unhideWhenUsed/>
    <w:rsid w:val="00010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38014">
      <w:bodyDiv w:val="1"/>
      <w:marLeft w:val="0"/>
      <w:marRight w:val="0"/>
      <w:marTop w:val="0"/>
      <w:marBottom w:val="0"/>
      <w:divBdr>
        <w:top w:val="none" w:sz="0" w:space="0" w:color="auto"/>
        <w:left w:val="none" w:sz="0" w:space="0" w:color="auto"/>
        <w:bottom w:val="none" w:sz="0" w:space="0" w:color="auto"/>
        <w:right w:val="none" w:sz="0" w:space="0" w:color="auto"/>
      </w:divBdr>
    </w:div>
    <w:div w:id="1716541129">
      <w:bodyDiv w:val="1"/>
      <w:marLeft w:val="0"/>
      <w:marRight w:val="0"/>
      <w:marTop w:val="0"/>
      <w:marBottom w:val="0"/>
      <w:divBdr>
        <w:top w:val="none" w:sz="0" w:space="0" w:color="auto"/>
        <w:left w:val="none" w:sz="0" w:space="0" w:color="auto"/>
        <w:bottom w:val="none" w:sz="0" w:space="0" w:color="auto"/>
        <w:right w:val="none" w:sz="0" w:space="0" w:color="auto"/>
      </w:divBdr>
      <w:divsChild>
        <w:div w:id="1380518115">
          <w:marLeft w:val="0"/>
          <w:marRight w:val="0"/>
          <w:marTop w:val="0"/>
          <w:marBottom w:val="0"/>
          <w:divBdr>
            <w:top w:val="none" w:sz="0" w:space="0" w:color="auto"/>
            <w:left w:val="none" w:sz="0" w:space="0" w:color="auto"/>
            <w:bottom w:val="none" w:sz="0" w:space="0" w:color="auto"/>
            <w:right w:val="none" w:sz="0" w:space="0" w:color="auto"/>
          </w:divBdr>
          <w:divsChild>
            <w:div w:id="442113965">
              <w:marLeft w:val="0"/>
              <w:marRight w:val="0"/>
              <w:marTop w:val="0"/>
              <w:marBottom w:val="0"/>
              <w:divBdr>
                <w:top w:val="none" w:sz="0" w:space="0" w:color="auto"/>
                <w:left w:val="none" w:sz="0" w:space="0" w:color="auto"/>
                <w:bottom w:val="none" w:sz="0" w:space="0" w:color="auto"/>
                <w:right w:val="none" w:sz="0" w:space="0" w:color="auto"/>
              </w:divBdr>
              <w:divsChild>
                <w:div w:id="3366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6</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hooley</dc:creator>
  <cp:keywords/>
  <dc:description/>
  <cp:lastModifiedBy>Matthew H Hooley</cp:lastModifiedBy>
  <cp:revision>33</cp:revision>
  <dcterms:created xsi:type="dcterms:W3CDTF">2021-08-11T11:51:00Z</dcterms:created>
  <dcterms:modified xsi:type="dcterms:W3CDTF">2021-11-01T13:09:00Z</dcterms:modified>
</cp:coreProperties>
</file>